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821EDD" w14:textId="317B8FE8" w:rsidR="00F06130" w:rsidRPr="00B2210D" w:rsidRDefault="00B646F4" w:rsidP="00B646F4">
      <w:pPr>
        <w:pStyle w:val="Heading1"/>
        <w:ind w:left="142"/>
        <w:jc w:val="left"/>
        <w:rPr>
          <w:b w:val="0"/>
          <w:bCs w:val="0"/>
          <w:caps/>
        </w:rPr>
      </w:pPr>
      <w:bookmarkStart w:id="0" w:name="OLE_LINK13"/>
      <w:bookmarkStart w:id="1" w:name="OLE_LINK14"/>
      <w:bookmarkStart w:id="2" w:name="OLE_LINK1"/>
      <w:bookmarkStart w:id="3" w:name="OLE_LINK2"/>
      <w:bookmarkStart w:id="4" w:name="OLE_LINK7"/>
      <w:bookmarkStart w:id="5" w:name="OLE_LINK8"/>
      <w:r w:rsidRPr="00B2210D">
        <w:rPr>
          <w:b w:val="0"/>
          <w:bCs w:val="0"/>
          <w:caps/>
          <w:noProof/>
        </w:rPr>
        <mc:AlternateContent>
          <mc:Choice Requires="wps">
            <w:drawing>
              <wp:anchor distT="45720" distB="45720" distL="114300" distR="114300" simplePos="0" relativeHeight="251671552" behindDoc="0" locked="0" layoutInCell="1" allowOverlap="1" wp14:anchorId="40CC9A05" wp14:editId="061FEAE6">
                <wp:simplePos x="0" y="0"/>
                <wp:positionH relativeFrom="column">
                  <wp:posOffset>5978814</wp:posOffset>
                </wp:positionH>
                <wp:positionV relativeFrom="paragraph">
                  <wp:posOffset>373380</wp:posOffset>
                </wp:positionV>
                <wp:extent cx="399415" cy="2988310"/>
                <wp:effectExtent l="0" t="0" r="0" b="25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399415" cy="2988310"/>
                        </a:xfrm>
                        <a:prstGeom prst="rect">
                          <a:avLst/>
                        </a:prstGeom>
                        <a:noFill/>
                        <a:ln w="9525">
                          <a:noFill/>
                          <a:miter lim="800000"/>
                          <a:headEnd/>
                          <a:tailEnd/>
                        </a:ln>
                      </wps:spPr>
                      <wps:txbx>
                        <w:txbxContent>
                          <w:p w14:paraId="1BD911E7" w14:textId="69803D45" w:rsidR="001F0722" w:rsidRPr="007D2C14" w:rsidRDefault="00952D51">
                            <w:pPr>
                              <w:rPr>
                                <w:sz w:val="16"/>
                                <w:szCs w:val="16"/>
                              </w:rPr>
                            </w:pPr>
                            <w:r w:rsidRPr="00952D51">
                              <w:rPr>
                                <w:rFonts w:hint="eastAsia"/>
                                <w:sz w:val="16"/>
                                <w:szCs w:val="16"/>
                              </w:rPr>
                              <w:t>照片</w:t>
                            </w:r>
                            <w:r w:rsidRPr="00952D51">
                              <w:rPr>
                                <w:rFonts w:hint="eastAsia"/>
                                <w:sz w:val="16"/>
                                <w:szCs w:val="16"/>
                              </w:rPr>
                              <w:t>:</w:t>
                            </w:r>
                            <w:r w:rsidRPr="00952D51">
                              <w:rPr>
                                <w:rFonts w:hint="eastAsia"/>
                                <w:sz w:val="16"/>
                                <w:szCs w:val="16"/>
                              </w:rPr>
                              <w:t>复制从</w:t>
                            </w:r>
                            <w:r w:rsidR="001F0722" w:rsidRPr="007D2C14">
                              <w:rPr>
                                <w:sz w:val="16"/>
                                <w:szCs w:val="16"/>
                              </w:rPr>
                              <w:t>Encyclopedia Britannica</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CC9A05" id="_x0000_t202" coordsize="21600,21600" o:spt="202" path="m,l,21600r21600,l21600,xe">
                <v:stroke joinstyle="miter"/>
                <v:path gradientshapeok="t" o:connecttype="rect"/>
              </v:shapetype>
              <v:shape id="Text Box 2" o:spid="_x0000_s1026" type="#_x0000_t202" style="position:absolute;left:0;text-align:left;margin-left:470.75pt;margin-top:29.4pt;width:31.45pt;height:235.3pt;rotation:180;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" filled="f" stroked="f">
                <v:textbox style="layout-flow:vertical-ideographic">
                  <w:txbxContent>
                    <w:p w14:paraId="1BD911E7" w14:textId="69803D45" w:rsidR="001F0722" w:rsidRPr="007D2C14" w:rsidRDefault="00952D51">
                      <w:pPr>
                        <w:rPr>
                          <w:sz w:val="16"/>
                          <w:szCs w:val="16"/>
                        </w:rPr>
                      </w:pPr>
                      <w:r w:rsidRPr="00952D51">
                        <w:rPr>
                          <w:rFonts w:hint="eastAsia"/>
                          <w:sz w:val="16"/>
                          <w:szCs w:val="16"/>
                        </w:rPr>
                        <w:t>照片</w:t>
                      </w:r>
                      <w:r w:rsidRPr="00952D51">
                        <w:rPr>
                          <w:rFonts w:hint="eastAsia"/>
                          <w:sz w:val="16"/>
                          <w:szCs w:val="16"/>
                        </w:rPr>
                        <w:t>:</w:t>
                      </w:r>
                      <w:r w:rsidRPr="00952D51">
                        <w:rPr>
                          <w:rFonts w:hint="eastAsia"/>
                          <w:sz w:val="16"/>
                          <w:szCs w:val="16"/>
                        </w:rPr>
                        <w:t>复制从</w:t>
                      </w:r>
                      <w:r w:rsidR="001F0722" w:rsidRPr="007D2C14">
                        <w:rPr>
                          <w:sz w:val="16"/>
                          <w:szCs w:val="16"/>
                        </w:rPr>
                        <w:t>Encyclopedia Britannica</w:t>
                      </w:r>
                    </w:p>
                  </w:txbxContent>
                </v:textbox>
              </v:shape>
            </w:pict>
          </mc:Fallback>
        </mc:AlternateContent>
      </w:r>
      <w:r w:rsidR="001B20DC" w:rsidRPr="00B2210D">
        <w:rPr>
          <w:b w:val="0"/>
          <w:bCs w:val="0"/>
          <w:noProof/>
        </w:rPr>
        <w:drawing>
          <wp:inline distT="0" distB="0" distL="0" distR="0" wp14:anchorId="5AFBAD86" wp14:editId="4A5059D5">
            <wp:extent cx="5971309" cy="33578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91208" cy="3369004"/>
                    </a:xfrm>
                    <a:prstGeom prst="rect">
                      <a:avLst/>
                    </a:prstGeom>
                  </pic:spPr>
                </pic:pic>
              </a:graphicData>
            </a:graphic>
          </wp:inline>
        </w:drawing>
      </w:r>
      <w:r w:rsidR="007D2C14" w:rsidRPr="00B2210D">
        <w:rPr>
          <w:b w:val="0"/>
          <w:bCs w:val="0"/>
          <w:noProof/>
        </w:rPr>
        <w:t xml:space="preserve"> </w:t>
      </w:r>
    </w:p>
    <w:p w14:paraId="484BC6A6" w14:textId="6F509B25" w:rsidR="00B56128" w:rsidRPr="005A3601" w:rsidRDefault="00B56128" w:rsidP="007C759C">
      <w:pPr>
        <w:ind w:left="-284" w:right="-320"/>
        <w:jc w:val="center"/>
        <w:rPr>
          <w:rStyle w:val="Heading1Char"/>
          <w:rFonts w:ascii="Arial Black" w:eastAsiaTheme="minorEastAsia" w:hAnsi="Arial Black"/>
        </w:rPr>
      </w:pPr>
      <w:bookmarkStart w:id="6" w:name="OLE_LINK24"/>
      <w:bookmarkStart w:id="7" w:name="OLE_LINK25"/>
      <w:bookmarkStart w:id="8" w:name="OLE_LINK26"/>
      <w:bookmarkStart w:id="9" w:name="OLE_LINK27"/>
      <w:bookmarkStart w:id="10" w:name="OLE_LINK3"/>
      <w:r w:rsidRPr="00B2210D">
        <w:rPr>
          <w:rStyle w:val="Heading1Char"/>
          <w:rFonts w:ascii="Arial Black" w:eastAsiaTheme="minorEastAsia" w:hAnsi="Arial Black" w:hint="eastAsia"/>
          <w:b w:val="0"/>
          <w:bCs w:val="0"/>
          <w:caps/>
          <w:sz w:val="72"/>
          <w:szCs w:val="72"/>
        </w:rPr>
        <w:t>让泰坦尼克号驶离灾难</w:t>
      </w:r>
      <w:bookmarkEnd w:id="6"/>
      <w:bookmarkEnd w:id="7"/>
      <w:bookmarkEnd w:id="8"/>
      <w:bookmarkEnd w:id="9"/>
      <w:r w:rsidRPr="00B2210D">
        <w:rPr>
          <w:rStyle w:val="Heading1Char"/>
          <w:rFonts w:eastAsiaTheme="minorEastAsia"/>
          <w:b w:val="0"/>
          <w:bCs w:val="0"/>
        </w:rPr>
        <w:br/>
      </w:r>
      <w:bookmarkStart w:id="11" w:name="OLE_LINK6"/>
      <w:r w:rsidRPr="00C55AF5">
        <w:rPr>
          <w:rStyle w:val="Heading1Char"/>
          <w:rFonts w:ascii="Arial Black" w:eastAsiaTheme="minorEastAsia" w:hAnsi="Arial Black" w:hint="eastAsia"/>
        </w:rPr>
        <w:t>中国有机会在</w:t>
      </w:r>
      <w:r w:rsidRPr="00C55AF5">
        <w:rPr>
          <w:rStyle w:val="Heading1Char"/>
          <w:rFonts w:asciiTheme="majorEastAsia" w:eastAsiaTheme="majorEastAsia" w:hAnsiTheme="majorEastAsia" w:hint="eastAsia"/>
        </w:rPr>
        <w:t>第26</w:t>
      </w:r>
      <w:r w:rsidRPr="00C55AF5">
        <w:rPr>
          <w:rFonts w:asciiTheme="majorEastAsia" w:eastAsiaTheme="majorEastAsia" w:hAnsiTheme="majorEastAsia" w:hint="eastAsia"/>
          <w:b/>
          <w:bCs/>
          <w:sz w:val="36"/>
          <w:szCs w:val="36"/>
        </w:rPr>
        <w:t>次缔约方会议</w:t>
      </w:r>
      <w:r w:rsidRPr="00C55AF5">
        <w:rPr>
          <w:rStyle w:val="Heading1Char"/>
          <w:rFonts w:asciiTheme="majorEastAsia" w:eastAsiaTheme="majorEastAsia" w:hAnsiTheme="majorEastAsia" w:hint="eastAsia"/>
        </w:rPr>
        <w:t>上</w:t>
      </w:r>
      <w:r w:rsidRPr="00C55AF5">
        <w:rPr>
          <w:rStyle w:val="Heading1Char"/>
          <w:rFonts w:ascii="Arial Black" w:eastAsiaTheme="minorEastAsia" w:hAnsi="Arial Black" w:hint="eastAsia"/>
        </w:rPr>
        <w:t>展示其全球领导地位</w:t>
      </w:r>
      <w:bookmarkEnd w:id="11"/>
    </w:p>
    <w:bookmarkEnd w:id="10"/>
    <w:p w14:paraId="2DC112A3" w14:textId="1A4C66C8" w:rsidR="00B53C56" w:rsidRPr="005A3601" w:rsidRDefault="001B20DC" w:rsidP="00B53C56">
      <w:pPr>
        <w:pStyle w:val="style7"/>
        <w:shd w:val="clear" w:color="auto" w:fill="FFFFFF"/>
        <w:spacing w:before="0" w:beforeAutospacing="0" w:after="0" w:afterAutospacing="0"/>
        <w:ind w:right="1531"/>
        <w:jc w:val="right"/>
        <w:rPr>
          <w:rFonts w:ascii="AR PL New Sung" w:eastAsia="AR PL New Sung" w:hAnsi="AR PL UKai CN" w:cs="Times New Roman"/>
          <w:b/>
          <w:bCs/>
          <w:sz w:val="26"/>
          <w:szCs w:val="26"/>
        </w:rPr>
      </w:pPr>
      <w:r w:rsidRPr="00B646F4">
        <w:tab/>
      </w:r>
      <w:r w:rsidR="00B53C56">
        <w:rPr>
          <w:rFonts w:hint="eastAsia"/>
        </w:rPr>
        <w:t xml:space="preserve"> </w:t>
      </w:r>
      <w:r w:rsidR="00B53C56">
        <w:t xml:space="preserve">   </w:t>
      </w:r>
      <w:r w:rsidR="00B53C56" w:rsidRPr="005A3601">
        <w:rPr>
          <w:sz w:val="26"/>
          <w:szCs w:val="26"/>
        </w:rPr>
        <w:t xml:space="preserve"> </w:t>
      </w:r>
      <w:bookmarkStart w:id="12" w:name="OLE_LINK12"/>
      <w:r w:rsidR="00B53C56" w:rsidRPr="005A3601">
        <w:rPr>
          <w:rFonts w:ascii="AR PL New Sung" w:eastAsia="AR PL New Sung" w:hAnsi="AR PL UKai CN" w:cs="Times New Roman" w:hint="eastAsia"/>
          <w:b/>
          <w:bCs/>
          <w:sz w:val="26"/>
          <w:szCs w:val="26"/>
        </w:rPr>
        <w:t xml:space="preserve">威廉·佩顿, </w:t>
      </w:r>
      <w:r w:rsidR="00B53C56" w:rsidRPr="005A3601">
        <w:rPr>
          <w:b/>
          <w:bCs/>
          <w:sz w:val="26"/>
          <w:szCs w:val="26"/>
        </w:rPr>
        <w:t xml:space="preserve">2020 </w:t>
      </w:r>
      <w:r w:rsidR="00B53C56" w:rsidRPr="005A3601">
        <w:rPr>
          <w:rFonts w:hint="eastAsia"/>
          <w:b/>
          <w:bCs/>
          <w:sz w:val="26"/>
          <w:szCs w:val="26"/>
        </w:rPr>
        <w:t>年3月</w:t>
      </w:r>
      <w:r w:rsidR="005A3601" w:rsidRPr="005A3601">
        <w:rPr>
          <w:b/>
          <w:bCs/>
          <w:sz w:val="26"/>
          <w:szCs w:val="26"/>
        </w:rPr>
        <w:t>5</w:t>
      </w:r>
      <w:r w:rsidR="00B53C56" w:rsidRPr="005A3601">
        <w:rPr>
          <w:rFonts w:hint="eastAsia"/>
          <w:b/>
          <w:bCs/>
          <w:sz w:val="26"/>
          <w:szCs w:val="26"/>
        </w:rPr>
        <w:t xml:space="preserve"> 号</w:t>
      </w:r>
    </w:p>
    <w:bookmarkEnd w:id="12"/>
    <w:p w14:paraId="130F2911" w14:textId="2823B588" w:rsidR="00894043" w:rsidRDefault="00B53C56" w:rsidP="00B2210D">
      <w:pPr>
        <w:pStyle w:val="style7"/>
        <w:shd w:val="clear" w:color="auto" w:fill="FFFFFF"/>
        <w:spacing w:before="0" w:beforeAutospacing="0" w:after="0" w:afterAutospacing="0"/>
        <w:ind w:right="1531"/>
        <w:jc w:val="right"/>
        <w:rPr>
          <w:rFonts w:ascii="AR PL New Sung" w:eastAsia="AR PL New Sung" w:hAnsi="AR PL UKai CN" w:cs="Times New Roman"/>
          <w:sz w:val="22"/>
          <w:szCs w:val="22"/>
        </w:rPr>
      </w:pPr>
      <w:r w:rsidRPr="00B53C56">
        <w:rPr>
          <w:rFonts w:ascii="AR PL New Sung" w:eastAsia="AR PL New Sung" w:hAnsi="AR PL UKai CN" w:cs="Times New Roman" w:hint="eastAsia"/>
          <w:sz w:val="22"/>
          <w:szCs w:val="22"/>
        </w:rPr>
        <w:t>【英文稿译文】</w:t>
      </w:r>
      <w:r w:rsidRPr="00B53C56">
        <w:rPr>
          <w:rFonts w:ascii="AR PL New Sung" w:eastAsia="AR PL New Sung" w:hAnsi="AR PL UKai CN" w:cs="Times New Roman"/>
          <w:sz w:val="22"/>
          <w:szCs w:val="22"/>
        </w:rPr>
        <w:t xml:space="preserve"> </w:t>
      </w:r>
    </w:p>
    <w:p w14:paraId="7CF7DD85" w14:textId="77777777" w:rsidR="00B2210D" w:rsidRPr="00B2210D" w:rsidRDefault="00B2210D" w:rsidP="00B2210D">
      <w:pPr>
        <w:pStyle w:val="style7"/>
        <w:shd w:val="clear" w:color="auto" w:fill="FFFFFF"/>
        <w:spacing w:before="0" w:beforeAutospacing="0" w:after="0" w:afterAutospacing="0"/>
        <w:ind w:right="1531"/>
        <w:jc w:val="right"/>
        <w:rPr>
          <w:rFonts w:ascii="AR PL New Sung" w:eastAsia="AR PL New Sung" w:hAnsi="AR PL UKai CN" w:cs="Times New Roman"/>
          <w:sz w:val="22"/>
          <w:szCs w:val="22"/>
        </w:rPr>
      </w:pPr>
    </w:p>
    <w:p w14:paraId="69FC453D" w14:textId="195BDE34" w:rsidR="00B53C56" w:rsidRDefault="00B53C56" w:rsidP="00D2437E">
      <w:pPr>
        <w:pStyle w:val="NormalParagraph"/>
        <w:rPr>
          <w:rStyle w:val="Strong"/>
          <w:b w:val="0"/>
          <w:bCs w:val="0"/>
          <w:i w:val="0"/>
          <w:iCs w:val="0"/>
        </w:rPr>
      </w:pPr>
      <w:bookmarkStart w:id="13" w:name="OLE_LINK9"/>
      <w:bookmarkStart w:id="14" w:name="OLE_LINK10"/>
      <w:bookmarkStart w:id="15" w:name="OLE_LINK18"/>
      <w:bookmarkStart w:id="16" w:name="OLE_LINK19"/>
      <w:bookmarkEnd w:id="0"/>
      <w:bookmarkEnd w:id="1"/>
      <w:r w:rsidRPr="00B53C56">
        <w:rPr>
          <w:rStyle w:val="Strong"/>
          <w:rFonts w:hint="eastAsia"/>
          <w:b w:val="0"/>
          <w:bCs w:val="0"/>
          <w:i w:val="0"/>
          <w:iCs w:val="0"/>
        </w:rPr>
        <w:t>就像</w:t>
      </w:r>
      <w:r w:rsidRPr="00B53C56">
        <w:rPr>
          <w:rStyle w:val="Strong"/>
          <w:rFonts w:hint="eastAsia"/>
          <w:b w:val="0"/>
          <w:bCs w:val="0"/>
          <w:i w:val="0"/>
          <w:iCs w:val="0"/>
        </w:rPr>
        <w:t>1912</w:t>
      </w:r>
      <w:r w:rsidRPr="00B53C56">
        <w:rPr>
          <w:rStyle w:val="Strong"/>
          <w:rFonts w:hint="eastAsia"/>
          <w:b w:val="0"/>
          <w:bCs w:val="0"/>
          <w:i w:val="0"/>
          <w:iCs w:val="0"/>
        </w:rPr>
        <w:t>年的泰坦尼克号客轮，由于速度过快而未能避免撞上冰山而沉没一样，许多国家正以快速</w:t>
      </w:r>
      <w:r w:rsidR="00B2210D">
        <w:rPr>
          <w:rStyle w:val="Strong"/>
          <w:rFonts w:hint="eastAsia"/>
          <w:b w:val="0"/>
          <w:bCs w:val="0"/>
          <w:i w:val="0"/>
          <w:iCs w:val="0"/>
        </w:rPr>
        <w:t>，以环境为代价，</w:t>
      </w:r>
      <w:r w:rsidRPr="00B53C56">
        <w:rPr>
          <w:rStyle w:val="Strong"/>
          <w:rFonts w:hint="eastAsia"/>
          <w:b w:val="0"/>
          <w:bCs w:val="0"/>
          <w:i w:val="0"/>
          <w:iCs w:val="0"/>
        </w:rPr>
        <w:t>发展其经济，并以过慢的速度</w:t>
      </w:r>
      <w:r w:rsidR="00B2210D">
        <w:rPr>
          <w:rStyle w:val="Strong"/>
          <w:rFonts w:hint="eastAsia"/>
          <w:b w:val="0"/>
          <w:bCs w:val="0"/>
          <w:i w:val="0"/>
          <w:iCs w:val="0"/>
        </w:rPr>
        <w:t>开发</w:t>
      </w:r>
      <w:r w:rsidRPr="00B53C56">
        <w:rPr>
          <w:rStyle w:val="Strong"/>
          <w:rFonts w:hint="eastAsia"/>
          <w:b w:val="0"/>
          <w:bCs w:val="0"/>
          <w:i w:val="0"/>
          <w:iCs w:val="0"/>
        </w:rPr>
        <w:t>可再生能源</w:t>
      </w:r>
      <w:r w:rsidR="00B2210D">
        <w:rPr>
          <w:rStyle w:val="Strong"/>
          <w:rFonts w:hint="eastAsia"/>
          <w:b w:val="0"/>
          <w:bCs w:val="0"/>
          <w:i w:val="0"/>
          <w:iCs w:val="0"/>
        </w:rPr>
        <w:t>。这无法避免气候变化带来的灾难</w:t>
      </w:r>
      <w:r w:rsidRPr="00B53C56">
        <w:rPr>
          <w:rStyle w:val="Strong"/>
          <w:rFonts w:hint="eastAsia"/>
          <w:b w:val="0"/>
          <w:bCs w:val="0"/>
          <w:i w:val="0"/>
          <w:iCs w:val="0"/>
        </w:rPr>
        <w:t>。</w:t>
      </w:r>
      <w:bookmarkStart w:id="17" w:name="OLE_LINK29"/>
      <w:r w:rsidRPr="00B53C56">
        <w:rPr>
          <w:rStyle w:val="Strong"/>
          <w:rFonts w:hint="eastAsia"/>
          <w:b w:val="0"/>
          <w:bCs w:val="0"/>
          <w:i w:val="0"/>
          <w:iCs w:val="0"/>
        </w:rPr>
        <w:t>就像那艘命运多舛的</w:t>
      </w:r>
      <w:r w:rsidR="00B2210D">
        <w:rPr>
          <w:rStyle w:val="Strong"/>
          <w:rFonts w:hint="eastAsia"/>
          <w:b w:val="0"/>
          <w:bCs w:val="0"/>
          <w:i w:val="0"/>
          <w:iCs w:val="0"/>
        </w:rPr>
        <w:t>泰塔尼克号客轮</w:t>
      </w:r>
      <w:r w:rsidRPr="00B53C56">
        <w:rPr>
          <w:rStyle w:val="Strong"/>
          <w:rFonts w:hint="eastAsia"/>
          <w:b w:val="0"/>
          <w:bCs w:val="0"/>
          <w:i w:val="0"/>
          <w:iCs w:val="0"/>
        </w:rPr>
        <w:t>，地球这艘</w:t>
      </w:r>
      <w:r w:rsidR="00B2210D">
        <w:rPr>
          <w:rStyle w:val="Strong"/>
          <w:rFonts w:hint="eastAsia"/>
          <w:b w:val="0"/>
          <w:bCs w:val="0"/>
          <w:i w:val="0"/>
          <w:iCs w:val="0"/>
        </w:rPr>
        <w:t>完好无缺</w:t>
      </w:r>
      <w:r w:rsidR="00B2210D" w:rsidRPr="0096405B">
        <w:rPr>
          <w:rStyle w:val="Strong"/>
          <w:rFonts w:hint="eastAsia"/>
          <w:b w:val="0"/>
          <w:bCs w:val="0"/>
          <w:i w:val="0"/>
          <w:iCs w:val="0"/>
        </w:rPr>
        <w:t>的轮</w:t>
      </w:r>
      <w:r w:rsidRPr="00B53C56">
        <w:rPr>
          <w:rStyle w:val="Strong"/>
          <w:rFonts w:hint="eastAsia"/>
          <w:b w:val="0"/>
          <w:bCs w:val="0"/>
          <w:i w:val="0"/>
          <w:iCs w:val="0"/>
        </w:rPr>
        <w:t>船的命运将</w:t>
      </w:r>
      <w:r w:rsidR="00B2210D">
        <w:rPr>
          <w:rStyle w:val="Strong"/>
          <w:rFonts w:hint="eastAsia"/>
          <w:b w:val="0"/>
          <w:bCs w:val="0"/>
          <w:i w:val="0"/>
          <w:iCs w:val="0"/>
        </w:rPr>
        <w:t>取决于</w:t>
      </w:r>
      <w:r w:rsidRPr="00B53C56">
        <w:rPr>
          <w:rStyle w:val="Strong"/>
          <w:rFonts w:hint="eastAsia"/>
          <w:b w:val="0"/>
          <w:bCs w:val="0"/>
          <w:i w:val="0"/>
          <w:iCs w:val="0"/>
        </w:rPr>
        <w:t>领导层。</w:t>
      </w:r>
      <w:bookmarkEnd w:id="17"/>
    </w:p>
    <w:p w14:paraId="2FA8E4CC" w14:textId="2B06F310" w:rsidR="00F23C80" w:rsidRDefault="00B53C56" w:rsidP="00D2437E">
      <w:pPr>
        <w:pStyle w:val="NormalParagraph"/>
        <w:rPr>
          <w:rStyle w:val="EndnoteReference"/>
          <w:vertAlign w:val="baseline"/>
        </w:rPr>
      </w:pPr>
      <w:r w:rsidRPr="00B53C56">
        <w:rPr>
          <w:rFonts w:hint="eastAsia"/>
        </w:rPr>
        <w:t>如今</w:t>
      </w:r>
      <w:r w:rsidR="00B2210D">
        <w:rPr>
          <w:rFonts w:hint="eastAsia"/>
        </w:rPr>
        <w:t>，</w:t>
      </w:r>
      <w:r w:rsidRPr="00B53C56">
        <w:rPr>
          <w:rFonts w:hint="eastAsia"/>
        </w:rPr>
        <w:t>中国已成为世界上排放温室气体最多的经济体</w:t>
      </w:r>
      <w:r w:rsidR="00B2210D">
        <w:rPr>
          <w:rFonts w:hint="eastAsia"/>
        </w:rPr>
        <w:t>，</w:t>
      </w:r>
      <w:r w:rsidR="00B2210D" w:rsidRPr="00B53C56">
        <w:rPr>
          <w:rFonts w:hint="eastAsia"/>
        </w:rPr>
        <w:t>人均温室气体排放量低于美国等许多其他国家</w:t>
      </w:r>
      <w:r w:rsidR="00B2210D">
        <w:rPr>
          <w:rFonts w:hint="eastAsia"/>
        </w:rPr>
        <w:t>。</w:t>
      </w:r>
      <w:r w:rsidRPr="00B53C56">
        <w:rPr>
          <w:rFonts w:hint="eastAsia"/>
        </w:rPr>
        <w:t>中国支持《巴黎协定》，并将履行到</w:t>
      </w:r>
      <w:r w:rsidRPr="00B53C56">
        <w:rPr>
          <w:rFonts w:hint="eastAsia"/>
        </w:rPr>
        <w:t>2030</w:t>
      </w:r>
      <w:r w:rsidRPr="00B53C56">
        <w:rPr>
          <w:rFonts w:hint="eastAsia"/>
        </w:rPr>
        <w:t>年达到排放峰值的承诺。然而，目前的巴黎承诺仍远远不能满足</w:t>
      </w:r>
      <w:r w:rsidR="00B2210D">
        <w:rPr>
          <w:rStyle w:val="Strong"/>
          <w:rFonts w:hint="eastAsia"/>
          <w:b w:val="0"/>
          <w:bCs w:val="0"/>
          <w:i w:val="0"/>
          <w:iCs w:val="0"/>
        </w:rPr>
        <w:t>避免气候变化灾难的</w:t>
      </w:r>
      <w:r w:rsidRPr="00B53C56">
        <w:rPr>
          <w:rFonts w:hint="eastAsia"/>
        </w:rPr>
        <w:t>需要。</w:t>
      </w:r>
      <w:r w:rsidR="00290F76" w:rsidRPr="00290F76">
        <w:rPr>
          <w:rFonts w:hint="eastAsia"/>
        </w:rPr>
        <w:t>事实上，</w:t>
      </w:r>
      <w:r w:rsidR="00B2210D">
        <w:rPr>
          <w:rFonts w:hint="eastAsia"/>
        </w:rPr>
        <w:t>整个</w:t>
      </w:r>
      <w:r w:rsidR="00290F76" w:rsidRPr="00290F76">
        <w:rPr>
          <w:rFonts w:hint="eastAsia"/>
        </w:rPr>
        <w:t>世界就像泰坦尼克号</w:t>
      </w:r>
      <w:r w:rsidR="00B2210D">
        <w:rPr>
          <w:rFonts w:hint="eastAsia"/>
        </w:rPr>
        <w:t>客轮</w:t>
      </w:r>
      <w:r w:rsidR="00290F76" w:rsidRPr="00290F76">
        <w:rPr>
          <w:rFonts w:hint="eastAsia"/>
        </w:rPr>
        <w:t>，以全球平均气温平均升高</w:t>
      </w:r>
      <w:r w:rsidR="00290F76" w:rsidRPr="00290F76">
        <w:rPr>
          <w:rFonts w:hint="eastAsia"/>
        </w:rPr>
        <w:t>3</w:t>
      </w:r>
      <w:r w:rsidR="00290F76" w:rsidRPr="00290F76">
        <w:rPr>
          <w:rFonts w:hint="eastAsia"/>
        </w:rPr>
        <w:t>摄氏度的速度向前</w:t>
      </w:r>
      <w:r w:rsidR="00B2210D">
        <w:rPr>
          <w:rFonts w:hint="eastAsia"/>
        </w:rPr>
        <w:t>奔</w:t>
      </w:r>
      <w:r w:rsidR="00290F76" w:rsidRPr="00290F76">
        <w:rPr>
          <w:rFonts w:hint="eastAsia"/>
        </w:rPr>
        <w:t>驰。为了说明这意味着什么</w:t>
      </w:r>
      <w:r w:rsidR="00290F76" w:rsidRPr="00290F76">
        <w:rPr>
          <w:rFonts w:hint="eastAsia"/>
        </w:rPr>
        <w:t>,</w:t>
      </w:r>
      <w:r w:rsidR="00B2210D">
        <w:t xml:space="preserve"> </w:t>
      </w:r>
      <w:r w:rsidR="0096405B">
        <w:rPr>
          <w:rFonts w:hint="eastAsia"/>
        </w:rPr>
        <w:t>我们可以</w:t>
      </w:r>
      <w:r w:rsidR="0096405B">
        <w:rPr>
          <w:rFonts w:hint="eastAsia"/>
          <w:lang w:val="en-GB"/>
        </w:rPr>
        <w:t>假设一下</w:t>
      </w:r>
      <w:r w:rsidR="00B2210D">
        <w:rPr>
          <w:rFonts w:hint="eastAsia"/>
        </w:rPr>
        <w:t>到</w:t>
      </w:r>
      <w:r w:rsidR="00B2210D">
        <w:rPr>
          <w:rFonts w:hint="eastAsia"/>
        </w:rPr>
        <w:t>2</w:t>
      </w:r>
      <w:r w:rsidR="00B2210D">
        <w:t>100</w:t>
      </w:r>
      <w:r w:rsidR="00B2210D">
        <w:rPr>
          <w:rFonts w:hint="eastAsia"/>
        </w:rPr>
        <w:t>年左右</w:t>
      </w:r>
      <w:r w:rsidR="00290F76" w:rsidRPr="00290F76">
        <w:rPr>
          <w:rFonts w:hint="eastAsia"/>
        </w:rPr>
        <w:t>世界范围内的平均表面温度</w:t>
      </w:r>
      <w:r w:rsidR="00B2210D">
        <w:rPr>
          <w:rFonts w:hint="eastAsia"/>
        </w:rPr>
        <w:t>从</w:t>
      </w:r>
      <w:r w:rsidR="00290F76" w:rsidRPr="00290F76">
        <w:rPr>
          <w:rFonts w:hint="eastAsia"/>
        </w:rPr>
        <w:t>大约</w:t>
      </w:r>
      <w:r w:rsidR="00290F76" w:rsidRPr="00290F76">
        <w:rPr>
          <w:rFonts w:hint="eastAsia"/>
        </w:rPr>
        <w:t>14</w:t>
      </w:r>
      <w:r w:rsidR="00290F76" w:rsidRPr="00290F76">
        <w:rPr>
          <w:rFonts w:hint="eastAsia"/>
        </w:rPr>
        <w:t>º</w:t>
      </w:r>
      <w:r w:rsidR="00290F76" w:rsidRPr="00290F76">
        <w:rPr>
          <w:rFonts w:hint="eastAsia"/>
        </w:rPr>
        <w:t>C</w:t>
      </w:r>
      <w:r w:rsidR="0096405B">
        <w:t> </w:t>
      </w:r>
      <w:r w:rsidR="00290F76" w:rsidRPr="00290F76">
        <w:rPr>
          <w:rFonts w:hint="eastAsia"/>
        </w:rPr>
        <w:t>(</w:t>
      </w:r>
      <w:r w:rsidR="00290F76" w:rsidRPr="00290F76">
        <w:rPr>
          <w:rFonts w:hint="eastAsia"/>
        </w:rPr>
        <w:t>±</w:t>
      </w:r>
      <w:r w:rsidR="00290F76" w:rsidRPr="00290F76">
        <w:rPr>
          <w:rFonts w:hint="eastAsia"/>
        </w:rPr>
        <w:t>1)</w:t>
      </w:r>
      <w:r w:rsidR="00B2210D">
        <w:t xml:space="preserve"> </w:t>
      </w:r>
      <w:r w:rsidR="00B2210D">
        <w:rPr>
          <w:rFonts w:hint="eastAsia"/>
        </w:rPr>
        <w:t>增加到</w:t>
      </w:r>
      <w:r w:rsidR="00290F76" w:rsidRPr="00290F76">
        <w:rPr>
          <w:rFonts w:hint="eastAsia"/>
        </w:rPr>
        <w:t xml:space="preserve"> 17</w:t>
      </w:r>
      <w:r w:rsidR="00290F76" w:rsidRPr="00290F76">
        <w:rPr>
          <w:rFonts w:hint="eastAsia"/>
        </w:rPr>
        <w:t>º</w:t>
      </w:r>
      <w:r w:rsidR="00290F76" w:rsidRPr="00290F76">
        <w:rPr>
          <w:rFonts w:hint="eastAsia"/>
        </w:rPr>
        <w:t>C</w:t>
      </w:r>
      <w:r w:rsidR="0096405B">
        <w:t> </w:t>
      </w:r>
      <w:r w:rsidR="00290F76" w:rsidRPr="00290F76">
        <w:rPr>
          <w:rFonts w:hint="eastAsia"/>
        </w:rPr>
        <w:t>(</w:t>
      </w:r>
      <w:r w:rsidR="00290F76" w:rsidRPr="00290F76">
        <w:rPr>
          <w:rFonts w:hint="eastAsia"/>
        </w:rPr>
        <w:t>±</w:t>
      </w:r>
      <w:r w:rsidR="00290F76" w:rsidRPr="00290F76">
        <w:rPr>
          <w:rFonts w:hint="eastAsia"/>
        </w:rPr>
        <w:t>1)</w:t>
      </w:r>
      <w:r w:rsidR="00290F76" w:rsidRPr="00290F76">
        <w:rPr>
          <w:rFonts w:hint="eastAsia"/>
        </w:rPr>
        <w:t>。</w:t>
      </w:r>
      <w:r w:rsidR="00F23C80" w:rsidRPr="00290F76">
        <w:rPr>
          <w:rStyle w:val="EndnoteReference"/>
        </w:rPr>
        <w:endnoteReference w:id="1"/>
      </w:r>
      <w:r w:rsidR="00290F76">
        <w:rPr>
          <w:rFonts w:hint="eastAsia"/>
        </w:rPr>
        <w:t xml:space="preserve"> </w:t>
      </w:r>
      <w:r w:rsidR="00290F76">
        <w:t xml:space="preserve">  </w:t>
      </w:r>
      <w:r w:rsidR="00290F76" w:rsidRPr="00290F76">
        <w:rPr>
          <w:rFonts w:hint="eastAsia"/>
        </w:rPr>
        <w:t>这是</w:t>
      </w:r>
      <w:r w:rsidR="0096405B">
        <w:rPr>
          <w:rFonts w:hint="eastAsia"/>
        </w:rPr>
        <w:t>非常</w:t>
      </w:r>
      <w:r w:rsidR="00290F76" w:rsidRPr="00290F76">
        <w:rPr>
          <w:rFonts w:hint="eastAsia"/>
        </w:rPr>
        <w:t>大的</w:t>
      </w:r>
      <w:r w:rsidR="00B2210D">
        <w:rPr>
          <w:rFonts w:hint="eastAsia"/>
        </w:rPr>
        <w:t>变化</w:t>
      </w:r>
      <w:r w:rsidR="00290F76" w:rsidRPr="00290F76">
        <w:rPr>
          <w:rFonts w:hint="eastAsia"/>
        </w:rPr>
        <w:t>。</w:t>
      </w:r>
      <w:r w:rsidR="00F23C80" w:rsidRPr="00B646F4">
        <w:rPr>
          <w:rStyle w:val="EndnoteReference"/>
          <w:vertAlign w:val="baseline"/>
        </w:rPr>
        <w:t xml:space="preserve"> </w:t>
      </w:r>
    </w:p>
    <w:p w14:paraId="1D8D3672" w14:textId="657EB909" w:rsidR="00B53C56" w:rsidRPr="00B646F4" w:rsidRDefault="00B53C56" w:rsidP="00D2437E">
      <w:pPr>
        <w:pStyle w:val="NormalParagraph"/>
        <w:rPr>
          <w:rStyle w:val="Strong"/>
          <w:b w:val="0"/>
          <w:bCs w:val="0"/>
          <w:i w:val="0"/>
          <w:iCs w:val="0"/>
        </w:rPr>
      </w:pPr>
      <w:r w:rsidRPr="00B53C56">
        <w:rPr>
          <w:rStyle w:val="Strong"/>
          <w:rFonts w:hint="eastAsia"/>
          <w:b w:val="0"/>
          <w:bCs w:val="0"/>
          <w:i w:val="0"/>
          <w:iCs w:val="0"/>
        </w:rPr>
        <w:t>中国在控制排放增长和转向可再生能源方面取得了令人瞩目的进展，并承诺在今年的第</w:t>
      </w:r>
      <w:r w:rsidRPr="00B53C56">
        <w:rPr>
          <w:rStyle w:val="Strong"/>
          <w:rFonts w:hint="eastAsia"/>
          <w:b w:val="0"/>
          <w:bCs w:val="0"/>
          <w:i w:val="0"/>
          <w:iCs w:val="0"/>
        </w:rPr>
        <w:t>26</w:t>
      </w:r>
      <w:r w:rsidRPr="00B53C56">
        <w:rPr>
          <w:rStyle w:val="Strong"/>
          <w:rFonts w:hint="eastAsia"/>
          <w:b w:val="0"/>
          <w:bCs w:val="0"/>
          <w:i w:val="0"/>
          <w:iCs w:val="0"/>
        </w:rPr>
        <w:t>届缔约方会议上为自己设定更高的</w:t>
      </w:r>
      <w:r w:rsidRPr="00B53C56">
        <w:rPr>
          <w:rStyle w:val="Strong"/>
          <w:rFonts w:hint="eastAsia"/>
          <w:b w:val="0"/>
          <w:bCs w:val="0"/>
          <w:i w:val="0"/>
          <w:iCs w:val="0"/>
        </w:rPr>
        <w:t>2030</w:t>
      </w:r>
      <w:r w:rsidRPr="00B53C56">
        <w:rPr>
          <w:rStyle w:val="Strong"/>
          <w:rFonts w:hint="eastAsia"/>
          <w:b w:val="0"/>
          <w:bCs w:val="0"/>
          <w:i w:val="0"/>
          <w:iCs w:val="0"/>
        </w:rPr>
        <w:t>年目标。</w:t>
      </w:r>
      <w:r w:rsidR="00B2210D">
        <w:rPr>
          <w:rStyle w:val="Strong"/>
          <w:rFonts w:hint="eastAsia"/>
          <w:b w:val="0"/>
          <w:bCs w:val="0"/>
          <w:i w:val="0"/>
          <w:iCs w:val="0"/>
        </w:rPr>
        <w:t>但</w:t>
      </w:r>
      <w:r w:rsidRPr="00B53C56">
        <w:rPr>
          <w:rStyle w:val="Strong"/>
          <w:rFonts w:hint="eastAsia"/>
          <w:b w:val="0"/>
          <w:bCs w:val="0"/>
          <w:i w:val="0"/>
          <w:iCs w:val="0"/>
        </w:rPr>
        <w:t>发展中国家的排放量将</w:t>
      </w:r>
      <w:r w:rsidR="00B2210D">
        <w:rPr>
          <w:rStyle w:val="Strong"/>
          <w:rFonts w:hint="eastAsia"/>
          <w:b w:val="0"/>
          <w:bCs w:val="0"/>
          <w:i w:val="0"/>
          <w:iCs w:val="0"/>
        </w:rPr>
        <w:t>会</w:t>
      </w:r>
      <w:r w:rsidRPr="00B53C56">
        <w:rPr>
          <w:rStyle w:val="Strong"/>
          <w:rFonts w:hint="eastAsia"/>
          <w:b w:val="0"/>
          <w:bCs w:val="0"/>
          <w:i w:val="0"/>
          <w:iCs w:val="0"/>
        </w:rPr>
        <w:t>持续增长数年，中国今年树立的榜样将是关键。如果中国真正发挥领导作用</w:t>
      </w:r>
      <w:r>
        <w:rPr>
          <w:rStyle w:val="Strong"/>
          <w:rFonts w:hint="eastAsia"/>
          <w:b w:val="0"/>
          <w:bCs w:val="0"/>
          <w:i w:val="0"/>
          <w:iCs w:val="0"/>
        </w:rPr>
        <w:t>，</w:t>
      </w:r>
      <w:r w:rsidRPr="00B53C56">
        <w:rPr>
          <w:rStyle w:val="Strong"/>
          <w:rFonts w:hint="eastAsia"/>
          <w:b w:val="0"/>
          <w:bCs w:val="0"/>
          <w:i w:val="0"/>
          <w:iCs w:val="0"/>
        </w:rPr>
        <w:t>承诺更早地达到碳排放峰值，并更快地转向可再生能源，</w:t>
      </w:r>
      <w:r w:rsidR="00B2210D">
        <w:rPr>
          <w:rStyle w:val="Strong"/>
          <w:rFonts w:hint="eastAsia"/>
          <w:b w:val="0"/>
          <w:bCs w:val="0"/>
          <w:i w:val="0"/>
          <w:iCs w:val="0"/>
        </w:rPr>
        <w:t>这</w:t>
      </w:r>
      <w:r w:rsidRPr="00B53C56">
        <w:rPr>
          <w:rStyle w:val="Strong"/>
          <w:rFonts w:hint="eastAsia"/>
          <w:b w:val="0"/>
          <w:bCs w:val="0"/>
          <w:i w:val="0"/>
          <w:iCs w:val="0"/>
        </w:rPr>
        <w:t>将</w:t>
      </w:r>
      <w:r w:rsidR="00B2210D">
        <w:rPr>
          <w:rStyle w:val="Strong"/>
          <w:rFonts w:hint="eastAsia"/>
          <w:b w:val="0"/>
          <w:bCs w:val="0"/>
          <w:i w:val="0"/>
          <w:iCs w:val="0"/>
        </w:rPr>
        <w:t>有助于</w:t>
      </w:r>
      <w:r w:rsidRPr="00B53C56">
        <w:rPr>
          <w:rStyle w:val="Strong"/>
          <w:rFonts w:hint="eastAsia"/>
          <w:b w:val="0"/>
          <w:bCs w:val="0"/>
          <w:i w:val="0"/>
          <w:iCs w:val="0"/>
        </w:rPr>
        <w:lastRenderedPageBreak/>
        <w:t>提高世界其他国家的</w:t>
      </w:r>
      <w:r w:rsidR="00B2210D">
        <w:rPr>
          <w:rStyle w:val="Strong"/>
          <w:rFonts w:hint="eastAsia"/>
          <w:b w:val="0"/>
          <w:bCs w:val="0"/>
          <w:i w:val="0"/>
          <w:iCs w:val="0"/>
        </w:rPr>
        <w:t>减排</w:t>
      </w:r>
      <w:r w:rsidRPr="00B53C56">
        <w:rPr>
          <w:rStyle w:val="Strong"/>
          <w:rFonts w:hint="eastAsia"/>
          <w:b w:val="0"/>
          <w:bCs w:val="0"/>
          <w:i w:val="0"/>
          <w:iCs w:val="0"/>
        </w:rPr>
        <w:t>标准。它将向其他发展中国家表明，可持续</w:t>
      </w:r>
      <w:r w:rsidR="00B2210D">
        <w:rPr>
          <w:rStyle w:val="Strong"/>
          <w:rFonts w:hint="eastAsia"/>
          <w:b w:val="0"/>
          <w:bCs w:val="0"/>
          <w:i w:val="0"/>
          <w:iCs w:val="0"/>
        </w:rPr>
        <w:t>的</w:t>
      </w:r>
      <w:r w:rsidRPr="00B53C56">
        <w:rPr>
          <w:rStyle w:val="Strong"/>
          <w:rFonts w:hint="eastAsia"/>
          <w:b w:val="0"/>
          <w:bCs w:val="0"/>
          <w:i w:val="0"/>
          <w:iCs w:val="0"/>
        </w:rPr>
        <w:t>、</w:t>
      </w:r>
      <w:r w:rsidR="00B2210D">
        <w:rPr>
          <w:rStyle w:val="Strong"/>
          <w:rFonts w:hint="eastAsia"/>
          <w:b w:val="0"/>
          <w:bCs w:val="0"/>
          <w:i w:val="0"/>
          <w:iCs w:val="0"/>
        </w:rPr>
        <w:t>强</w:t>
      </w:r>
      <w:r w:rsidRPr="00B53C56">
        <w:rPr>
          <w:rStyle w:val="Strong"/>
          <w:rFonts w:hint="eastAsia"/>
          <w:b w:val="0"/>
          <w:bCs w:val="0"/>
          <w:i w:val="0"/>
          <w:iCs w:val="0"/>
        </w:rPr>
        <w:t>有力的人类发展和减</w:t>
      </w:r>
      <w:proofErr w:type="gramStart"/>
      <w:r w:rsidRPr="00B53C56">
        <w:rPr>
          <w:rStyle w:val="Strong"/>
          <w:rFonts w:hint="eastAsia"/>
          <w:b w:val="0"/>
          <w:bCs w:val="0"/>
          <w:i w:val="0"/>
          <w:iCs w:val="0"/>
        </w:rPr>
        <w:t>排并不</w:t>
      </w:r>
      <w:proofErr w:type="gramEnd"/>
      <w:r w:rsidRPr="00B53C56">
        <w:rPr>
          <w:rStyle w:val="Strong"/>
          <w:rFonts w:hint="eastAsia"/>
          <w:b w:val="0"/>
          <w:bCs w:val="0"/>
          <w:i w:val="0"/>
          <w:iCs w:val="0"/>
        </w:rPr>
        <w:t>冲突。</w:t>
      </w:r>
      <w:r w:rsidR="00D2437E">
        <w:rPr>
          <w:rStyle w:val="Strong"/>
          <w:rFonts w:hint="eastAsia"/>
          <w:b w:val="0"/>
          <w:bCs w:val="0"/>
          <w:i w:val="0"/>
          <w:iCs w:val="0"/>
        </w:rPr>
        <w:t>同时，也</w:t>
      </w:r>
      <w:r w:rsidRPr="00B53C56">
        <w:rPr>
          <w:rStyle w:val="Strong"/>
          <w:rFonts w:hint="eastAsia"/>
          <w:b w:val="0"/>
          <w:bCs w:val="0"/>
          <w:i w:val="0"/>
          <w:iCs w:val="0"/>
        </w:rPr>
        <w:t>将展示一个正在崛起的大国</w:t>
      </w:r>
      <w:r w:rsidR="00D2437E">
        <w:rPr>
          <w:rStyle w:val="Strong"/>
          <w:rFonts w:hint="eastAsia"/>
          <w:b w:val="0"/>
          <w:bCs w:val="0"/>
          <w:i w:val="0"/>
          <w:iCs w:val="0"/>
        </w:rPr>
        <w:t>的</w:t>
      </w:r>
      <w:r w:rsidRPr="00B53C56">
        <w:rPr>
          <w:rStyle w:val="Strong"/>
          <w:rFonts w:hint="eastAsia"/>
          <w:b w:val="0"/>
          <w:bCs w:val="0"/>
          <w:i w:val="0"/>
          <w:iCs w:val="0"/>
        </w:rPr>
        <w:t>良好全球公民素质。</w:t>
      </w:r>
    </w:p>
    <w:p w14:paraId="4DD86B64" w14:textId="0856DDA6" w:rsidR="00EE21D5" w:rsidRPr="00712127" w:rsidRDefault="002B37BF" w:rsidP="002B37BF">
      <w:pPr>
        <w:pStyle w:val="Subtitle"/>
        <w:ind w:firstLine="0"/>
      </w:pPr>
      <w:r>
        <w:t xml:space="preserve">   </w:t>
      </w:r>
      <w:bookmarkStart w:id="18" w:name="OLE_LINK20"/>
      <w:bookmarkStart w:id="19" w:name="OLE_LINK21"/>
      <w:r w:rsidR="00D462FE" w:rsidRPr="00D462FE">
        <w:rPr>
          <w:rFonts w:hint="eastAsia"/>
        </w:rPr>
        <w:t>中国的现状</w:t>
      </w:r>
      <w:r w:rsidR="00EE21D5" w:rsidRPr="00712127">
        <w:t xml:space="preserve"> </w:t>
      </w:r>
      <w:bookmarkEnd w:id="18"/>
      <w:bookmarkEnd w:id="19"/>
    </w:p>
    <w:p w14:paraId="51106234" w14:textId="40E9F155" w:rsidR="00D462FE" w:rsidRDefault="00D462FE" w:rsidP="00D2437E">
      <w:pPr>
        <w:pStyle w:val="NormalParagraph"/>
      </w:pPr>
      <w:r w:rsidRPr="00D462FE">
        <w:rPr>
          <w:rFonts w:hint="eastAsia"/>
        </w:rPr>
        <w:t>2014</w:t>
      </w:r>
      <w:r w:rsidRPr="00D462FE">
        <w:rPr>
          <w:rFonts w:hint="eastAsia"/>
        </w:rPr>
        <w:t>年</w:t>
      </w:r>
      <w:r w:rsidRPr="00D462FE">
        <w:rPr>
          <w:rFonts w:hint="eastAsia"/>
        </w:rPr>
        <w:t>11</w:t>
      </w:r>
      <w:r w:rsidRPr="00D462FE">
        <w:rPr>
          <w:rFonts w:hint="eastAsia"/>
        </w:rPr>
        <w:t>月，中美两国共同宣布了对即将召开的巴黎气候大会</w:t>
      </w:r>
      <w:r w:rsidRPr="00D462FE">
        <w:rPr>
          <w:rFonts w:hint="eastAsia"/>
        </w:rPr>
        <w:t>COP 21</w:t>
      </w:r>
      <w:r w:rsidRPr="00D462FE">
        <w:rPr>
          <w:rFonts w:hint="eastAsia"/>
        </w:rPr>
        <w:t>的</w:t>
      </w:r>
      <w:r w:rsidR="00D2437E">
        <w:rPr>
          <w:rFonts w:hint="eastAsia"/>
        </w:rPr>
        <w:t>意向</w:t>
      </w:r>
      <w:r w:rsidRPr="00D462FE">
        <w:rPr>
          <w:rFonts w:hint="eastAsia"/>
        </w:rPr>
        <w:t>承诺。中国的年煤炭消费量将控制在</w:t>
      </w:r>
      <w:r w:rsidRPr="00D462FE">
        <w:rPr>
          <w:rFonts w:hint="eastAsia"/>
        </w:rPr>
        <w:t>42</w:t>
      </w:r>
      <w:r w:rsidRPr="00D462FE">
        <w:rPr>
          <w:rFonts w:hint="eastAsia"/>
        </w:rPr>
        <w:t>亿吨以下，到</w:t>
      </w:r>
      <w:r w:rsidRPr="00D462FE">
        <w:rPr>
          <w:rFonts w:hint="eastAsia"/>
        </w:rPr>
        <w:t>2020</w:t>
      </w:r>
      <w:r w:rsidRPr="00D462FE">
        <w:rPr>
          <w:rFonts w:hint="eastAsia"/>
        </w:rPr>
        <w:t>年达到峰值。到</w:t>
      </w:r>
      <w:r w:rsidRPr="00D462FE">
        <w:rPr>
          <w:rFonts w:hint="eastAsia"/>
        </w:rPr>
        <w:t>2030</w:t>
      </w:r>
      <w:r w:rsidRPr="00D462FE">
        <w:rPr>
          <w:rFonts w:hint="eastAsia"/>
        </w:rPr>
        <w:t>年，中国二氧化碳排放总量将达到峰值，非化石能源占能源消费总量的比重将提高到</w:t>
      </w:r>
      <w:r w:rsidRPr="00D462FE">
        <w:rPr>
          <w:rFonts w:hint="eastAsia"/>
        </w:rPr>
        <w:t>20%</w:t>
      </w:r>
      <w:r w:rsidRPr="00D462FE">
        <w:rPr>
          <w:rFonts w:hint="eastAsia"/>
        </w:rPr>
        <w:t>左右。到</w:t>
      </w:r>
      <w:r w:rsidRPr="00D462FE">
        <w:rPr>
          <w:rFonts w:hint="eastAsia"/>
        </w:rPr>
        <w:t>2030</w:t>
      </w:r>
      <w:r w:rsidRPr="00D462FE">
        <w:rPr>
          <w:rFonts w:hint="eastAsia"/>
        </w:rPr>
        <w:t>年，碳强度</w:t>
      </w:r>
      <w:r w:rsidR="0096405B">
        <w:rPr>
          <w:rFonts w:hint="eastAsia"/>
        </w:rPr>
        <w:t xml:space="preserve"> </w:t>
      </w:r>
      <w:r w:rsidRPr="00D462FE">
        <w:rPr>
          <w:rFonts w:hint="eastAsia"/>
        </w:rPr>
        <w:t>(</w:t>
      </w:r>
      <w:r w:rsidRPr="00D462FE">
        <w:rPr>
          <w:rFonts w:hint="eastAsia"/>
        </w:rPr>
        <w:t>单位</w:t>
      </w:r>
      <w:r w:rsidRPr="00D462FE">
        <w:rPr>
          <w:rFonts w:hint="eastAsia"/>
        </w:rPr>
        <w:t>GDP</w:t>
      </w:r>
      <w:r w:rsidRPr="00D462FE">
        <w:rPr>
          <w:rFonts w:hint="eastAsia"/>
        </w:rPr>
        <w:t>的二氧化碳排放量</w:t>
      </w:r>
      <w:r w:rsidRPr="00D462FE">
        <w:rPr>
          <w:rFonts w:hint="eastAsia"/>
        </w:rPr>
        <w:t>)</w:t>
      </w:r>
      <w:r w:rsidR="0096405B">
        <w:t xml:space="preserve"> </w:t>
      </w:r>
      <w:r w:rsidRPr="00D462FE">
        <w:rPr>
          <w:rFonts w:hint="eastAsia"/>
        </w:rPr>
        <w:t>将比</w:t>
      </w:r>
      <w:r w:rsidRPr="00D462FE">
        <w:rPr>
          <w:rFonts w:hint="eastAsia"/>
        </w:rPr>
        <w:t>2005</w:t>
      </w:r>
      <w:r w:rsidRPr="00D462FE">
        <w:rPr>
          <w:rFonts w:hint="eastAsia"/>
        </w:rPr>
        <w:t>年下降</w:t>
      </w:r>
      <w:r w:rsidRPr="00D462FE">
        <w:rPr>
          <w:rFonts w:hint="eastAsia"/>
        </w:rPr>
        <w:t>60%</w:t>
      </w:r>
      <w:r w:rsidRPr="00D462FE">
        <w:rPr>
          <w:rFonts w:hint="eastAsia"/>
        </w:rPr>
        <w:t>至</w:t>
      </w:r>
      <w:r w:rsidRPr="00D462FE">
        <w:rPr>
          <w:rFonts w:hint="eastAsia"/>
        </w:rPr>
        <w:t>65%</w:t>
      </w:r>
      <w:r w:rsidRPr="00D462FE">
        <w:rPr>
          <w:rFonts w:hint="eastAsia"/>
        </w:rPr>
        <w:t>。它还承诺将森林蓄积量增加</w:t>
      </w:r>
      <w:r w:rsidRPr="00D462FE">
        <w:rPr>
          <w:rFonts w:hint="eastAsia"/>
        </w:rPr>
        <w:t>4.5</w:t>
      </w:r>
      <w:r w:rsidRPr="00D462FE">
        <w:rPr>
          <w:rFonts w:hint="eastAsia"/>
        </w:rPr>
        <w:t>万平方公里。</w:t>
      </w:r>
      <w:r w:rsidR="0096405B">
        <w:rPr>
          <w:rFonts w:hint="eastAsia"/>
        </w:rPr>
        <w:t xml:space="preserve"> </w:t>
      </w:r>
      <w:r w:rsidRPr="00D462FE">
        <w:rPr>
          <w:rFonts w:hint="eastAsia"/>
        </w:rPr>
        <w:t>重要的是中国随后承诺在</w:t>
      </w:r>
      <w:r w:rsidRPr="00D462FE">
        <w:rPr>
          <w:rFonts w:hint="eastAsia"/>
        </w:rPr>
        <w:t>2017</w:t>
      </w:r>
      <w:r w:rsidRPr="00D462FE">
        <w:rPr>
          <w:rFonts w:hint="eastAsia"/>
        </w:rPr>
        <w:t>年启动全国碳市场。</w:t>
      </w:r>
    </w:p>
    <w:p w14:paraId="080E073C" w14:textId="516F8560" w:rsidR="00B56128" w:rsidRDefault="00B56128" w:rsidP="00D2437E">
      <w:pPr>
        <w:pStyle w:val="NormalParagraph"/>
      </w:pPr>
      <w:bookmarkStart w:id="20" w:name="OLE_LINK23"/>
      <w:r>
        <w:rPr>
          <w:rFonts w:hint="eastAsia"/>
        </w:rPr>
        <w:t>批评人士立即大声疾呼，称这些目标本质上是中国现有的新能源政策，目的是遏制国内空气污染，而不是遏制气候变化。然而，我们拥有共同的</w:t>
      </w:r>
      <w:r w:rsidR="00D2437E">
        <w:rPr>
          <w:rFonts w:hint="eastAsia"/>
        </w:rPr>
        <w:t>大</w:t>
      </w:r>
      <w:r>
        <w:rPr>
          <w:rFonts w:hint="eastAsia"/>
        </w:rPr>
        <w:t>气</w:t>
      </w:r>
      <w:r w:rsidR="00D2437E">
        <w:rPr>
          <w:rFonts w:hint="eastAsia"/>
        </w:rPr>
        <w:t>层</w:t>
      </w:r>
      <w:r>
        <w:rPr>
          <w:rFonts w:hint="eastAsia"/>
        </w:rPr>
        <w:t>，中国最初的承诺显示出相当大的雄心。</w:t>
      </w:r>
    </w:p>
    <w:p w14:paraId="06389C18" w14:textId="0E93A203" w:rsidR="002E2830" w:rsidRPr="00B13B62" w:rsidRDefault="00B56128" w:rsidP="0096405B">
      <w:pPr>
        <w:pStyle w:val="NormalParagraph"/>
      </w:pPr>
      <w:r>
        <w:rPr>
          <w:rFonts w:hint="eastAsia"/>
        </w:rPr>
        <w:t>2019</w:t>
      </w:r>
      <w:r>
        <w:rPr>
          <w:rFonts w:hint="eastAsia"/>
        </w:rPr>
        <w:t>年第</w:t>
      </w:r>
      <w:r>
        <w:rPr>
          <w:rFonts w:hint="eastAsia"/>
        </w:rPr>
        <w:t>25</w:t>
      </w:r>
      <w:r>
        <w:rPr>
          <w:rFonts w:hint="eastAsia"/>
        </w:rPr>
        <w:t>次缔约方会议不如</w:t>
      </w:r>
      <w:r>
        <w:rPr>
          <w:rFonts w:hint="eastAsia"/>
        </w:rPr>
        <w:t>2020</w:t>
      </w:r>
      <w:r>
        <w:rPr>
          <w:rFonts w:hint="eastAsia"/>
        </w:rPr>
        <w:t>年第</w:t>
      </w:r>
      <w:r>
        <w:rPr>
          <w:rFonts w:hint="eastAsia"/>
        </w:rPr>
        <w:t>26</w:t>
      </w:r>
      <w:r>
        <w:rPr>
          <w:rFonts w:hint="eastAsia"/>
        </w:rPr>
        <w:t>次缔约方会议那么重要。根据</w:t>
      </w:r>
      <w:r>
        <w:rPr>
          <w:rFonts w:hint="eastAsia"/>
        </w:rPr>
        <w:t>2015</w:t>
      </w:r>
      <w:r>
        <w:rPr>
          <w:rFonts w:hint="eastAsia"/>
        </w:rPr>
        <w:t>年《巴黎协定》，各成员国每五年制定一次新目标，即</w:t>
      </w:r>
      <w:r>
        <w:rPr>
          <w:rFonts w:hint="eastAsia"/>
        </w:rPr>
        <w:t>2020</w:t>
      </w:r>
      <w:r>
        <w:rPr>
          <w:rFonts w:hint="eastAsia"/>
        </w:rPr>
        <w:t>年。第</w:t>
      </w:r>
      <w:r>
        <w:rPr>
          <w:rFonts w:hint="eastAsia"/>
        </w:rPr>
        <w:t>25</w:t>
      </w:r>
      <w:r>
        <w:rPr>
          <w:rFonts w:hint="eastAsia"/>
        </w:rPr>
        <w:t>次缔约方会议未能就市场和非市场机制的指导意见达成一致，许多与会者谴责缺乏实质性成果和措辞软弱。</w:t>
      </w:r>
      <w:r w:rsidR="00D2437E">
        <w:rPr>
          <w:rFonts w:hint="eastAsia"/>
        </w:rPr>
        <w:t>在</w:t>
      </w:r>
      <w:r>
        <w:rPr>
          <w:rFonts w:hint="eastAsia"/>
        </w:rPr>
        <w:t>会议</w:t>
      </w:r>
      <w:r w:rsidR="00D2437E">
        <w:rPr>
          <w:rFonts w:hint="eastAsia"/>
        </w:rPr>
        <w:t>期间</w:t>
      </w:r>
      <w:r>
        <w:rPr>
          <w:rFonts w:hint="eastAsia"/>
          <w:lang w:val="en-GB"/>
        </w:rPr>
        <w:t>，</w:t>
      </w:r>
      <w:r>
        <w:rPr>
          <w:rFonts w:hint="eastAsia"/>
        </w:rPr>
        <w:t>中国因其煤炭生产和燃煤电厂而受到大量负面报道，下</w:t>
      </w:r>
      <w:r w:rsidR="00D2437E">
        <w:rPr>
          <w:rFonts w:hint="eastAsia"/>
        </w:rPr>
        <w:t>面</w:t>
      </w:r>
      <w:r>
        <w:rPr>
          <w:rFonts w:hint="eastAsia"/>
        </w:rPr>
        <w:t>将对此进行讨论。</w:t>
      </w:r>
    </w:p>
    <w:p w14:paraId="7876DBE2" w14:textId="07391330" w:rsidR="00B56128" w:rsidRDefault="00B56128" w:rsidP="0096405B">
      <w:pPr>
        <w:pStyle w:val="NormalParagraph"/>
      </w:pPr>
      <w:bookmarkStart w:id="21" w:name="OLE_LINK28"/>
      <w:bookmarkEnd w:id="20"/>
      <w:r>
        <w:rPr>
          <w:rFonts w:hint="eastAsia"/>
        </w:rPr>
        <w:t>中国正在履行其承诺，预计将煤炭消费量控制在每年</w:t>
      </w:r>
      <w:r>
        <w:rPr>
          <w:rFonts w:hint="eastAsia"/>
        </w:rPr>
        <w:t>40</w:t>
      </w:r>
      <w:r>
        <w:rPr>
          <w:rFonts w:hint="eastAsia"/>
        </w:rPr>
        <w:t>亿吨以下，并在</w:t>
      </w:r>
      <w:r>
        <w:rPr>
          <w:rFonts w:hint="eastAsia"/>
        </w:rPr>
        <w:t>2030</w:t>
      </w:r>
      <w:r>
        <w:rPr>
          <w:rFonts w:hint="eastAsia"/>
        </w:rPr>
        <w:t>年之前达到二氧化碳排放峰值。但真正的问题是</w:t>
      </w:r>
      <w:r>
        <w:rPr>
          <w:rFonts w:hint="eastAsia"/>
        </w:rPr>
        <w:t>:</w:t>
      </w:r>
      <w:r w:rsidR="00D2437E">
        <w:t xml:space="preserve"> </w:t>
      </w:r>
      <w:r>
        <w:rPr>
          <w:rFonts w:hint="eastAsia"/>
        </w:rPr>
        <w:t>中国在</w:t>
      </w:r>
      <w:r>
        <w:rPr>
          <w:rFonts w:hint="eastAsia"/>
        </w:rPr>
        <w:t>2020</w:t>
      </w:r>
      <w:r>
        <w:rPr>
          <w:rFonts w:hint="eastAsia"/>
        </w:rPr>
        <w:t>年承诺什么</w:t>
      </w:r>
      <w:r>
        <w:rPr>
          <w:rFonts w:hint="eastAsia"/>
        </w:rPr>
        <w:t>?</w:t>
      </w:r>
      <w:r w:rsidR="00D2437E">
        <w:t xml:space="preserve"> </w:t>
      </w:r>
      <w:r>
        <w:rPr>
          <w:rFonts w:hint="eastAsia"/>
        </w:rPr>
        <w:t>中国确实有机会在今年</w:t>
      </w:r>
      <w:r>
        <w:rPr>
          <w:rFonts w:hint="eastAsia"/>
        </w:rPr>
        <w:t>11</w:t>
      </w:r>
      <w:r>
        <w:rPr>
          <w:rFonts w:hint="eastAsia"/>
        </w:rPr>
        <w:t>月的巴黎气候大会上，以其新的目标给人留下深刻印象，并成为一个领导者。</w:t>
      </w:r>
    </w:p>
    <w:p w14:paraId="2A1F9A91" w14:textId="77777777" w:rsidR="00B56128" w:rsidRDefault="00B56128" w:rsidP="00B56128">
      <w:pPr>
        <w:pStyle w:val="Subtitle"/>
      </w:pPr>
      <w:r>
        <w:rPr>
          <w:rFonts w:hint="eastAsia"/>
        </w:rPr>
        <w:t>中国现在是世界上最大的温室气体排放国</w:t>
      </w:r>
    </w:p>
    <w:p w14:paraId="64AC0FD4" w14:textId="3C2C9A28" w:rsidR="00B56128" w:rsidRDefault="00B56128" w:rsidP="00D2437E">
      <w:pPr>
        <w:pStyle w:val="NormalParagraph"/>
      </w:pPr>
      <w:r>
        <w:rPr>
          <w:rFonts w:hint="eastAsia"/>
        </w:rPr>
        <w:t>近年来，中国已成为最大的碳排放国，占</w:t>
      </w:r>
      <w:r>
        <w:rPr>
          <w:rFonts w:hint="eastAsia"/>
        </w:rPr>
        <w:t>2018</w:t>
      </w:r>
      <w:r>
        <w:rPr>
          <w:rFonts w:hint="eastAsia"/>
        </w:rPr>
        <w:t>年碳排放总量的</w:t>
      </w:r>
      <w:r>
        <w:rPr>
          <w:rFonts w:hint="eastAsia"/>
        </w:rPr>
        <w:t>28%</w:t>
      </w:r>
      <w:r>
        <w:rPr>
          <w:rFonts w:hint="eastAsia"/>
        </w:rPr>
        <w:t>，即约</w:t>
      </w:r>
      <w:r>
        <w:rPr>
          <w:rFonts w:hint="eastAsia"/>
        </w:rPr>
        <w:t>100</w:t>
      </w:r>
      <w:r>
        <w:rPr>
          <w:rFonts w:hint="eastAsia"/>
        </w:rPr>
        <w:t>亿</w:t>
      </w:r>
      <w:r w:rsidR="00FF3D15" w:rsidRPr="00FF3D15">
        <w:rPr>
          <w:rFonts w:hint="eastAsia"/>
        </w:rPr>
        <w:t xml:space="preserve"> </w:t>
      </w:r>
      <w:r w:rsidR="00FF3D15">
        <w:rPr>
          <w:rFonts w:hint="eastAsia"/>
        </w:rPr>
        <w:t>GtCO</w:t>
      </w:r>
      <w:r w:rsidR="00FF3D15" w:rsidRPr="007D5728">
        <w:rPr>
          <w:rFonts w:hint="eastAsia"/>
          <w:vertAlign w:val="superscript"/>
        </w:rPr>
        <w:t>2</w:t>
      </w:r>
      <w:r>
        <w:rPr>
          <w:rFonts w:hint="eastAsia"/>
        </w:rPr>
        <w:t>/</w:t>
      </w:r>
      <w:r>
        <w:rPr>
          <w:rFonts w:hint="eastAsia"/>
        </w:rPr>
        <w:t>年，而美国为</w:t>
      </w:r>
      <w:r>
        <w:rPr>
          <w:rFonts w:hint="eastAsia"/>
        </w:rPr>
        <w:t>15%</w:t>
      </w:r>
      <w:r w:rsidR="002E7B70">
        <w:rPr>
          <w:rStyle w:val="EndnoteReference"/>
        </w:rPr>
        <w:endnoteReference w:id="2"/>
      </w:r>
      <w:r>
        <w:t xml:space="preserve"> </w:t>
      </w:r>
      <w:r>
        <w:rPr>
          <w:rFonts w:hint="eastAsia"/>
        </w:rPr>
        <w:t>。</w:t>
      </w:r>
      <w:r w:rsidR="00290F76" w:rsidRPr="00290F76">
        <w:rPr>
          <w:rFonts w:hint="eastAsia"/>
        </w:rPr>
        <w:t>简而言之，近几十年来，包括美国、日本和俄罗斯在内的经合组织国家每年的二氧化碳排放量基本稳定，甚至最近有所下降，但中国的排放量却大幅增长，特别是自</w:t>
      </w:r>
      <w:r w:rsidR="00290F76" w:rsidRPr="00290F76">
        <w:rPr>
          <w:rFonts w:hint="eastAsia"/>
        </w:rPr>
        <w:t>2003</w:t>
      </w:r>
      <w:r w:rsidR="00290F76" w:rsidRPr="00290F76">
        <w:rPr>
          <w:rFonts w:hint="eastAsia"/>
        </w:rPr>
        <w:t>年以来。包括印度在内的世界其他国家的排放量也在显著增长</w:t>
      </w:r>
      <w:r w:rsidR="00290F76">
        <w:rPr>
          <w:rFonts w:hint="eastAsia"/>
          <w:lang w:val="en-GB"/>
        </w:rPr>
        <w:t>。</w:t>
      </w:r>
      <w:r>
        <w:rPr>
          <w:rFonts w:hint="eastAsia"/>
        </w:rPr>
        <w:t>全球碳排放总量超过</w:t>
      </w:r>
      <w:r>
        <w:rPr>
          <w:rFonts w:hint="eastAsia"/>
        </w:rPr>
        <w:t>350</w:t>
      </w:r>
      <w:r>
        <w:rPr>
          <w:rFonts w:hint="eastAsia"/>
        </w:rPr>
        <w:t>亿</w:t>
      </w:r>
      <w:r w:rsidR="00FF3D15">
        <w:rPr>
          <w:rFonts w:hint="eastAsia"/>
        </w:rPr>
        <w:t>GtCO</w:t>
      </w:r>
      <w:r w:rsidR="00FF3D15" w:rsidRPr="007D5728">
        <w:rPr>
          <w:rFonts w:hint="eastAsia"/>
          <w:vertAlign w:val="superscript"/>
        </w:rPr>
        <w:t>2</w:t>
      </w:r>
      <w:r>
        <w:rPr>
          <w:rFonts w:hint="eastAsia"/>
        </w:rPr>
        <w:t>/</w:t>
      </w:r>
      <w:r>
        <w:rPr>
          <w:rFonts w:hint="eastAsia"/>
        </w:rPr>
        <w:t>年，全球温室气体排放总量超过</w:t>
      </w:r>
      <w:r>
        <w:rPr>
          <w:rFonts w:hint="eastAsia"/>
        </w:rPr>
        <w:t xml:space="preserve">50 </w:t>
      </w:r>
      <w:r w:rsidR="00FF3D15">
        <w:rPr>
          <w:rFonts w:hint="eastAsia"/>
        </w:rPr>
        <w:t>GtCO</w:t>
      </w:r>
      <w:r w:rsidR="00FF3D15" w:rsidRPr="007D5728">
        <w:rPr>
          <w:rFonts w:hint="eastAsia"/>
          <w:vertAlign w:val="superscript"/>
        </w:rPr>
        <w:t>2</w:t>
      </w:r>
      <w:r>
        <w:rPr>
          <w:rFonts w:hint="eastAsia"/>
        </w:rPr>
        <w:t>/</w:t>
      </w:r>
      <w:r>
        <w:rPr>
          <w:rFonts w:hint="eastAsia"/>
        </w:rPr>
        <w:t>年。需要在</w:t>
      </w:r>
      <w:r>
        <w:rPr>
          <w:rFonts w:hint="eastAsia"/>
        </w:rPr>
        <w:t>2050</w:t>
      </w:r>
      <w:r>
        <w:rPr>
          <w:rFonts w:hint="eastAsia"/>
        </w:rPr>
        <w:t>年之前将气温降至零，才能将升温控制在</w:t>
      </w:r>
      <w:r>
        <w:rPr>
          <w:rFonts w:hint="eastAsia"/>
        </w:rPr>
        <w:t>1.5</w:t>
      </w:r>
      <w:r>
        <w:rPr>
          <w:rFonts w:hint="eastAsia"/>
        </w:rPr>
        <w:t>摄氏度以上。</w:t>
      </w:r>
      <w:r w:rsidR="002E7B70">
        <w:rPr>
          <w:rStyle w:val="EndnoteReference"/>
        </w:rPr>
        <w:endnoteReference w:id="3"/>
      </w:r>
    </w:p>
    <w:p w14:paraId="5D3B4DA4" w14:textId="70B1F4A4" w:rsidR="00B56128" w:rsidRDefault="00B56128" w:rsidP="00D2437E">
      <w:pPr>
        <w:pStyle w:val="NormalParagraph"/>
      </w:pPr>
      <w:r>
        <w:rPr>
          <w:rFonts w:hint="eastAsia"/>
        </w:rPr>
        <w:t>2010</w:t>
      </w:r>
      <w:r>
        <w:rPr>
          <w:rFonts w:hint="eastAsia"/>
        </w:rPr>
        <w:t>年，中国开始改变能源消费结构</w:t>
      </w:r>
      <w:r>
        <w:tab/>
      </w:r>
      <w:r>
        <w:rPr>
          <w:rFonts w:hint="eastAsia"/>
        </w:rPr>
        <w:t>。虽然中国的大部分能源仍然来自煤炭，但它已经限制了煤炭的绝对数量，并增加了所有其他燃料来源，包括比煤炭更清洁的石油和天然气。可再生能源的增长最大，水电和核电的增长也很大。</w:t>
      </w:r>
    </w:p>
    <w:p w14:paraId="075BAB1B" w14:textId="4AEB6C64" w:rsidR="00075B7C" w:rsidRDefault="00B56128" w:rsidP="00D2437E">
      <w:pPr>
        <w:pStyle w:val="NormalParagraph"/>
      </w:pPr>
      <w:r>
        <w:rPr>
          <w:rFonts w:hint="eastAsia"/>
        </w:rPr>
        <w:t>与大多数国家一样，中国</w:t>
      </w:r>
      <w:r>
        <w:rPr>
          <w:rFonts w:hint="eastAsia"/>
        </w:rPr>
        <w:t>2015</w:t>
      </w:r>
      <w:r>
        <w:rPr>
          <w:rFonts w:hint="eastAsia"/>
        </w:rPr>
        <w:t>年的最初承诺与《巴黎协定》的目标不一致。中国的总排放量需要很快达到峰值，然后迅速下降，才能被视为一个领导者。</w:t>
      </w:r>
      <w:r w:rsidR="002E7B70" w:rsidRPr="00075B7C">
        <w:rPr>
          <w:rStyle w:val="EndnoteReference"/>
        </w:rPr>
        <w:endnoteReference w:id="4"/>
      </w:r>
      <w:r w:rsidR="002E7B70" w:rsidRPr="009F7D15">
        <w:rPr>
          <w:noProof/>
        </w:rPr>
        <w:t xml:space="preserve"> </w:t>
      </w:r>
      <w:r w:rsidR="00602659">
        <w:t xml:space="preserve"> </w:t>
      </w:r>
    </w:p>
    <w:bookmarkEnd w:id="21"/>
    <w:p w14:paraId="404680D3" w14:textId="78C7A173" w:rsidR="00696C3C" w:rsidRPr="00696C3C" w:rsidRDefault="002B37BF" w:rsidP="00696C3C">
      <w:pPr>
        <w:pStyle w:val="Subtitle"/>
        <w:ind w:firstLine="0"/>
      </w:pPr>
      <w:r>
        <w:t xml:space="preserve">   </w:t>
      </w:r>
      <w:r w:rsidR="00696C3C" w:rsidRPr="00696C3C">
        <w:rPr>
          <w:rFonts w:hint="eastAsia"/>
        </w:rPr>
        <w:t>中国国内的空气污染</w:t>
      </w:r>
    </w:p>
    <w:p w14:paraId="19FA140A" w14:textId="27F0504F" w:rsidR="00696C3C" w:rsidRPr="00696C3C" w:rsidRDefault="00696C3C" w:rsidP="00D2437E">
      <w:pPr>
        <w:pStyle w:val="NormalParagraph"/>
        <w:rPr>
          <w:lang w:val="en-CA"/>
        </w:rPr>
      </w:pPr>
      <w:r w:rsidRPr="00696C3C">
        <w:rPr>
          <w:rFonts w:hint="eastAsia"/>
          <w:lang w:val="en-CA"/>
        </w:rPr>
        <w:t>西方媒体在</w:t>
      </w:r>
      <w:r w:rsidRPr="00696C3C">
        <w:rPr>
          <w:rFonts w:hint="eastAsia"/>
          <w:lang w:val="en-CA"/>
        </w:rPr>
        <w:t>2008</w:t>
      </w:r>
      <w:r w:rsidRPr="00696C3C">
        <w:rPr>
          <w:rFonts w:hint="eastAsia"/>
          <w:lang w:val="en-CA"/>
        </w:rPr>
        <w:t>年北京奥运会期间大肆报道中国的污染问题，尽管中国政府在奥运会期间成功地</w:t>
      </w:r>
      <w:r w:rsidR="00D2437E">
        <w:rPr>
          <w:rFonts w:hint="eastAsia"/>
          <w:lang w:val="en-CA"/>
        </w:rPr>
        <w:t>提供</w:t>
      </w:r>
      <w:r w:rsidRPr="00696C3C">
        <w:rPr>
          <w:rFonts w:hint="eastAsia"/>
          <w:lang w:val="en-CA"/>
        </w:rPr>
        <w:t>了蓝天白云——通过关闭工厂和减少交通流量来实现。</w:t>
      </w:r>
    </w:p>
    <w:p w14:paraId="000E1AA3" w14:textId="43814C1A" w:rsidR="00696C3C" w:rsidRPr="00696C3C" w:rsidRDefault="00696C3C" w:rsidP="00D2437E">
      <w:pPr>
        <w:pStyle w:val="NormalParagraph"/>
        <w:rPr>
          <w:lang w:val="en-CA"/>
        </w:rPr>
      </w:pPr>
      <w:r w:rsidRPr="00696C3C">
        <w:rPr>
          <w:rFonts w:hint="eastAsia"/>
          <w:lang w:val="en-CA"/>
        </w:rPr>
        <w:t>十多年来，中国公众对空气污染的不满情绪一直很强烈，中央政府</w:t>
      </w:r>
      <w:r w:rsidR="00D2437E">
        <w:rPr>
          <w:rFonts w:hint="eastAsia"/>
          <w:lang w:val="en-CA"/>
        </w:rPr>
        <w:t>对此做出</w:t>
      </w:r>
      <w:r w:rsidRPr="00696C3C">
        <w:rPr>
          <w:rFonts w:hint="eastAsia"/>
          <w:lang w:val="en-CA"/>
        </w:rPr>
        <w:t>的反应也相当</w:t>
      </w:r>
      <w:r w:rsidR="00D2437E">
        <w:rPr>
          <w:rFonts w:hint="eastAsia"/>
          <w:lang w:val="en-CA"/>
        </w:rPr>
        <w:t>有力度</w:t>
      </w:r>
      <w:r w:rsidRPr="00696C3C">
        <w:rPr>
          <w:rFonts w:hint="eastAsia"/>
          <w:lang w:val="en-CA"/>
        </w:rPr>
        <w:t>。随着</w:t>
      </w:r>
      <w:r w:rsidRPr="00696C3C">
        <w:rPr>
          <w:rFonts w:hint="eastAsia"/>
          <w:lang w:val="en-CA"/>
        </w:rPr>
        <w:t>2013</w:t>
      </w:r>
      <w:r w:rsidRPr="00696C3C">
        <w:rPr>
          <w:rFonts w:hint="eastAsia"/>
          <w:lang w:val="en-CA"/>
        </w:rPr>
        <w:t>年《大气污染防治法》的出台，空气质量开始迅速改善。国有企业是最大的排放源，</w:t>
      </w:r>
      <w:r w:rsidR="00D2437E">
        <w:rPr>
          <w:rFonts w:hint="eastAsia"/>
          <w:lang w:val="en-CA"/>
        </w:rPr>
        <w:t>但</w:t>
      </w:r>
      <w:r w:rsidRPr="00696C3C">
        <w:rPr>
          <w:rFonts w:hint="eastAsia"/>
          <w:lang w:val="en-CA"/>
        </w:rPr>
        <w:t>它们最容易控制，这一点很有帮助。煤炭消费总量控制指标出台，部分城镇地区煤炭消费总量到</w:t>
      </w:r>
      <w:r w:rsidRPr="00696C3C">
        <w:rPr>
          <w:rFonts w:hint="eastAsia"/>
          <w:lang w:val="en-CA"/>
        </w:rPr>
        <w:t>2018</w:t>
      </w:r>
      <w:r w:rsidRPr="00696C3C">
        <w:rPr>
          <w:rFonts w:hint="eastAsia"/>
          <w:lang w:val="en-CA"/>
        </w:rPr>
        <w:t>年减半。</w:t>
      </w:r>
      <w:r w:rsidR="002E7B70">
        <w:rPr>
          <w:rStyle w:val="EndnoteReference"/>
          <w:lang w:val="en-CA"/>
        </w:rPr>
        <w:endnoteReference w:id="5"/>
      </w:r>
    </w:p>
    <w:p w14:paraId="57CE857A" w14:textId="509F9078" w:rsidR="00894043" w:rsidRPr="00894043" w:rsidRDefault="00696C3C" w:rsidP="0096405B">
      <w:pPr>
        <w:pStyle w:val="NormalParagraph"/>
        <w:rPr>
          <w:lang w:val="en-CA"/>
        </w:rPr>
      </w:pPr>
      <w:r w:rsidRPr="00696C3C">
        <w:rPr>
          <w:rFonts w:hint="eastAsia"/>
          <w:lang w:val="en-CA"/>
        </w:rPr>
        <w:t>从</w:t>
      </w:r>
      <w:r w:rsidRPr="00696C3C">
        <w:rPr>
          <w:rFonts w:hint="eastAsia"/>
          <w:lang w:val="en-CA"/>
        </w:rPr>
        <w:t>2013</w:t>
      </w:r>
      <w:r w:rsidRPr="00696C3C">
        <w:rPr>
          <w:rFonts w:hint="eastAsia"/>
          <w:lang w:val="en-CA"/>
        </w:rPr>
        <w:t>年到</w:t>
      </w:r>
      <w:r w:rsidRPr="00696C3C">
        <w:rPr>
          <w:rFonts w:hint="eastAsia"/>
          <w:lang w:val="en-CA"/>
        </w:rPr>
        <w:t>2016</w:t>
      </w:r>
      <w:r w:rsidRPr="00696C3C">
        <w:rPr>
          <w:rFonts w:hint="eastAsia"/>
          <w:lang w:val="en-CA"/>
        </w:rPr>
        <w:t>年，在一些地方，空气中微小的、最危险的颗粒物的含量下降了四分之一。</w:t>
      </w:r>
      <w:r w:rsidR="002E7B70">
        <w:rPr>
          <w:rStyle w:val="EndnoteReference"/>
          <w:lang w:val="en-CA"/>
        </w:rPr>
        <w:endnoteReference w:id="6"/>
      </w:r>
      <w:r w:rsidR="002E7B70">
        <w:rPr>
          <w:rFonts w:hint="eastAsia"/>
          <w:lang w:val="en-CA"/>
        </w:rPr>
        <w:t xml:space="preserve"> </w:t>
      </w:r>
      <w:r w:rsidR="002E7B70">
        <w:rPr>
          <w:lang w:val="en-CA"/>
        </w:rPr>
        <w:t xml:space="preserve"> </w:t>
      </w:r>
      <w:r w:rsidRPr="00696C3C">
        <w:rPr>
          <w:rFonts w:hint="eastAsia"/>
          <w:lang w:val="en-CA"/>
        </w:rPr>
        <w:t>到</w:t>
      </w:r>
      <w:r w:rsidRPr="00696C3C">
        <w:rPr>
          <w:rFonts w:hint="eastAsia"/>
          <w:lang w:val="en-CA"/>
        </w:rPr>
        <w:t>2017</w:t>
      </w:r>
      <w:r w:rsidRPr="00696C3C">
        <w:rPr>
          <w:rFonts w:hint="eastAsia"/>
          <w:lang w:val="en-CA"/>
        </w:rPr>
        <w:t>年，绿色和平东亚分部发现，与</w:t>
      </w:r>
      <w:r w:rsidRPr="00696C3C">
        <w:rPr>
          <w:rFonts w:hint="eastAsia"/>
          <w:lang w:val="en-CA"/>
        </w:rPr>
        <w:t>2016</w:t>
      </w:r>
      <w:r w:rsidRPr="00696C3C">
        <w:rPr>
          <w:rFonts w:hint="eastAsia"/>
          <w:lang w:val="en-CA"/>
        </w:rPr>
        <w:t>年第四季度相比，北京的小颗粒含量再次下降了一半以上。仅在那一年，中国北方其他</w:t>
      </w:r>
      <w:r w:rsidRPr="00696C3C">
        <w:rPr>
          <w:rFonts w:hint="eastAsia"/>
          <w:lang w:val="en-CA"/>
        </w:rPr>
        <w:t>25</w:t>
      </w:r>
      <w:r w:rsidRPr="00696C3C">
        <w:rPr>
          <w:rFonts w:hint="eastAsia"/>
          <w:lang w:val="en-CA"/>
        </w:rPr>
        <w:t>个城市的小颗粒污染水平平均下降了三分之一。中国继续采取进一步措施。</w:t>
      </w:r>
      <w:r w:rsidR="00894043" w:rsidRPr="00894043">
        <w:rPr>
          <w:rStyle w:val="EndnoteReference"/>
          <w:lang w:val="en-CA"/>
        </w:rPr>
        <w:endnoteReference w:id="7"/>
      </w:r>
      <w:r w:rsidR="00894043" w:rsidRPr="00894043">
        <w:rPr>
          <w:lang w:val="en-CA"/>
        </w:rPr>
        <w:t xml:space="preserve"> </w:t>
      </w:r>
      <w:r w:rsidR="005B3225">
        <w:rPr>
          <w:rStyle w:val="EndnoteReference"/>
          <w:lang w:val="en-CA"/>
        </w:rPr>
        <w:endnoteReference w:id="8"/>
      </w:r>
    </w:p>
    <w:p w14:paraId="566615C9" w14:textId="32A579FD" w:rsidR="00696C3C" w:rsidRDefault="002B37BF" w:rsidP="00857BB4">
      <w:pPr>
        <w:pStyle w:val="Subtitle"/>
      </w:pPr>
      <w:r>
        <w:t xml:space="preserve">   </w:t>
      </w:r>
      <w:r w:rsidR="00696C3C">
        <w:rPr>
          <w:rFonts w:hint="eastAsia"/>
        </w:rPr>
        <w:t>黑色的大象</w:t>
      </w:r>
    </w:p>
    <w:p w14:paraId="3C82F917" w14:textId="13F74A6A" w:rsidR="00696C3C" w:rsidRDefault="00D2437E" w:rsidP="00D2437E">
      <w:pPr>
        <w:pStyle w:val="NormalParagraph"/>
      </w:pPr>
      <w:r>
        <w:rPr>
          <w:rFonts w:hint="eastAsia"/>
        </w:rPr>
        <w:t>迄今为止，</w:t>
      </w:r>
      <w:r w:rsidR="00696C3C">
        <w:rPr>
          <w:rFonts w:hint="eastAsia"/>
        </w:rPr>
        <w:t>与人类历史上的所有工业化一样，中国的工业化也是以煤为燃料的。</w:t>
      </w:r>
      <w:r w:rsidR="00696C3C">
        <w:rPr>
          <w:rFonts w:hint="eastAsia"/>
        </w:rPr>
        <w:t>5</w:t>
      </w:r>
      <w:r w:rsidR="00696C3C">
        <w:rPr>
          <w:rFonts w:hint="eastAsia"/>
        </w:rPr>
        <w:t>条巨大的煤炭铁路线现在在全国纵横交错，专门将煤炭输送到数百个燃煤发电站。由于中国</w:t>
      </w:r>
      <w:r w:rsidR="00696C3C">
        <w:rPr>
          <w:rFonts w:hint="eastAsia"/>
        </w:rPr>
        <w:t>40</w:t>
      </w:r>
      <w:r w:rsidR="00696C3C">
        <w:rPr>
          <w:rFonts w:hint="eastAsia"/>
        </w:rPr>
        <w:t>年来前所未有的经济扩</w:t>
      </w:r>
      <w:r>
        <w:rPr>
          <w:rFonts w:hint="eastAsia"/>
        </w:rPr>
        <w:t>展</w:t>
      </w:r>
      <w:r w:rsidR="00696C3C">
        <w:rPr>
          <w:rFonts w:hint="eastAsia"/>
        </w:rPr>
        <w:t>，现在中国消耗了世界一半的煤炭。不过，中国在</w:t>
      </w:r>
      <w:r w:rsidR="00696C3C">
        <w:rPr>
          <w:rFonts w:hint="eastAsia"/>
        </w:rPr>
        <w:t>2013</w:t>
      </w:r>
      <w:r w:rsidR="00696C3C">
        <w:rPr>
          <w:rFonts w:hint="eastAsia"/>
        </w:rPr>
        <w:t>年成功实现了近</w:t>
      </w:r>
      <w:r w:rsidR="00696C3C">
        <w:rPr>
          <w:rFonts w:hint="eastAsia"/>
        </w:rPr>
        <w:t>42</w:t>
      </w:r>
      <w:r w:rsidR="00696C3C">
        <w:rPr>
          <w:rFonts w:hint="eastAsia"/>
        </w:rPr>
        <w:t>亿吨的消费量提前见顶。</w:t>
      </w:r>
      <w:r w:rsidR="002E7B70">
        <w:rPr>
          <w:rStyle w:val="EndnoteReference"/>
        </w:rPr>
        <w:endnoteReference w:id="9"/>
      </w:r>
    </w:p>
    <w:p w14:paraId="3400221F" w14:textId="2A317362" w:rsidR="00515FA3" w:rsidRDefault="00696C3C" w:rsidP="00D2437E">
      <w:pPr>
        <w:pStyle w:val="NormalParagraph"/>
      </w:pPr>
      <w:r>
        <w:rPr>
          <w:rFonts w:hint="eastAsia"/>
        </w:rPr>
        <w:t>能源部门占全球二氧化碳和其他有害温室气体排放量的</w:t>
      </w:r>
      <w:r>
        <w:rPr>
          <w:rFonts w:hint="eastAsia"/>
        </w:rPr>
        <w:t>40%</w:t>
      </w:r>
      <w:r>
        <w:rPr>
          <w:rFonts w:hint="eastAsia"/>
        </w:rPr>
        <w:t>。煤炭目前占全球发电总量的</w:t>
      </w:r>
      <w:r>
        <w:rPr>
          <w:rFonts w:hint="eastAsia"/>
        </w:rPr>
        <w:t>38%</w:t>
      </w:r>
      <w:r>
        <w:rPr>
          <w:rFonts w:hint="eastAsia"/>
        </w:rPr>
        <w:t>，而且是碳密集型能源。作为世界上最大的煤炭消费国之一，德国已经同意在</w:t>
      </w:r>
      <w:r>
        <w:rPr>
          <w:rFonts w:hint="eastAsia"/>
        </w:rPr>
        <w:t>2038</w:t>
      </w:r>
      <w:r>
        <w:rPr>
          <w:rFonts w:hint="eastAsia"/>
        </w:rPr>
        <w:t>年之前停止使用煤炭，而其他八个欧盟国家也宣布将在</w:t>
      </w:r>
      <w:r>
        <w:rPr>
          <w:rFonts w:hint="eastAsia"/>
        </w:rPr>
        <w:t>2030</w:t>
      </w:r>
      <w:r>
        <w:rPr>
          <w:rFonts w:hint="eastAsia"/>
        </w:rPr>
        <w:t>年之前停止使用煤炭。智利承诺在</w:t>
      </w:r>
      <w:r>
        <w:rPr>
          <w:rFonts w:hint="eastAsia"/>
        </w:rPr>
        <w:t>2040</w:t>
      </w:r>
      <w:r>
        <w:rPr>
          <w:rFonts w:hint="eastAsia"/>
        </w:rPr>
        <w:t>年之前关闭所有的燃煤发电站。</w:t>
      </w:r>
      <w:r w:rsidR="00515FA3">
        <w:rPr>
          <w:rStyle w:val="EndnoteReference"/>
        </w:rPr>
        <w:endnoteReference w:id="10"/>
      </w:r>
      <w:r w:rsidR="00E45E71" w:rsidRPr="00E45E71">
        <w:rPr>
          <w:noProof/>
        </w:rPr>
        <w:t xml:space="preserve"> </w:t>
      </w:r>
    </w:p>
    <w:p w14:paraId="0429C087" w14:textId="17F11649" w:rsidR="00515FA3" w:rsidRDefault="00696C3C" w:rsidP="00D2437E">
      <w:pPr>
        <w:pStyle w:val="NormalParagraph"/>
        <w:rPr>
          <w:lang w:val="en-CA"/>
        </w:rPr>
      </w:pPr>
      <w:r w:rsidRPr="00696C3C">
        <w:rPr>
          <w:rFonts w:hint="eastAsia"/>
        </w:rPr>
        <w:t>虽然在</w:t>
      </w:r>
      <w:r w:rsidRPr="00696C3C">
        <w:rPr>
          <w:rFonts w:hint="eastAsia"/>
        </w:rPr>
        <w:t>2017</w:t>
      </w:r>
      <w:r w:rsidRPr="00696C3C">
        <w:rPr>
          <w:rFonts w:hint="eastAsia"/>
        </w:rPr>
        <w:t>年和</w:t>
      </w:r>
      <w:r w:rsidRPr="00696C3C">
        <w:rPr>
          <w:rFonts w:hint="eastAsia"/>
        </w:rPr>
        <w:t>2018</w:t>
      </w:r>
      <w:r w:rsidRPr="00696C3C">
        <w:rPr>
          <w:rFonts w:hint="eastAsia"/>
        </w:rPr>
        <w:t>年略有上升，但煤炭在中国能源生产中所占份额在短短</w:t>
      </w:r>
      <w:r w:rsidRPr="00696C3C">
        <w:rPr>
          <w:rFonts w:hint="eastAsia"/>
        </w:rPr>
        <w:t>8</w:t>
      </w:r>
      <w:r w:rsidRPr="00696C3C">
        <w:rPr>
          <w:rFonts w:hint="eastAsia"/>
        </w:rPr>
        <w:t>年内从</w:t>
      </w:r>
      <w:r w:rsidRPr="00696C3C">
        <w:rPr>
          <w:rFonts w:hint="eastAsia"/>
        </w:rPr>
        <w:t>70%</w:t>
      </w:r>
      <w:r w:rsidRPr="00696C3C">
        <w:rPr>
          <w:rFonts w:hint="eastAsia"/>
        </w:rPr>
        <w:t>下降到</w:t>
      </w:r>
      <w:r w:rsidRPr="00696C3C">
        <w:rPr>
          <w:rFonts w:hint="eastAsia"/>
        </w:rPr>
        <w:t>58%</w:t>
      </w:r>
      <w:r w:rsidRPr="00696C3C">
        <w:rPr>
          <w:rFonts w:hint="eastAsia"/>
        </w:rPr>
        <w:t>或</w:t>
      </w:r>
      <w:r w:rsidRPr="00696C3C">
        <w:rPr>
          <w:rFonts w:hint="eastAsia"/>
        </w:rPr>
        <w:t>59%</w:t>
      </w:r>
      <w:r>
        <w:rPr>
          <w:rFonts w:ascii="SimSun" w:eastAsia="SimSun" w:hAnsi="SimSun"/>
        </w:rPr>
        <w:t xml:space="preserve"> </w:t>
      </w:r>
      <w:r w:rsidRPr="00696C3C">
        <w:rPr>
          <w:rFonts w:hint="eastAsia"/>
        </w:rPr>
        <w:t>(2017</w:t>
      </w:r>
      <w:r w:rsidRPr="00696C3C">
        <w:rPr>
          <w:rFonts w:hint="eastAsia"/>
        </w:rPr>
        <w:t>年为</w:t>
      </w:r>
      <w:r w:rsidRPr="00696C3C">
        <w:rPr>
          <w:rFonts w:hint="eastAsia"/>
        </w:rPr>
        <w:t>59%)</w:t>
      </w:r>
      <w:r w:rsidRPr="00696C3C">
        <w:rPr>
          <w:rFonts w:hint="eastAsia"/>
        </w:rPr>
        <w:t>，并计划继续稳步下降。煤炭开采量减少了</w:t>
      </w:r>
      <w:r w:rsidRPr="00696C3C">
        <w:rPr>
          <w:rFonts w:hint="eastAsia"/>
        </w:rPr>
        <w:t>20%</w:t>
      </w:r>
      <w:r w:rsidRPr="00696C3C">
        <w:rPr>
          <w:rFonts w:hint="eastAsia"/>
        </w:rPr>
        <w:t>左右。</w:t>
      </w:r>
      <w:r w:rsidR="000C6445">
        <w:rPr>
          <w:rStyle w:val="EndnoteReference"/>
          <w:lang w:val="en-CA"/>
        </w:rPr>
        <w:endnoteReference w:id="11"/>
      </w:r>
      <w:r w:rsidR="00E45E71" w:rsidRPr="00E45E71">
        <w:rPr>
          <w:noProof/>
        </w:rPr>
        <w:t xml:space="preserve"> </w:t>
      </w:r>
    </w:p>
    <w:p w14:paraId="2F818747" w14:textId="066B6643" w:rsidR="00696C3C" w:rsidRDefault="00696C3C" w:rsidP="0096405B">
      <w:pPr>
        <w:pStyle w:val="NormalParagraph"/>
        <w:rPr>
          <w:noProof/>
        </w:rPr>
      </w:pPr>
      <w:r>
        <w:rPr>
          <w:rFonts w:hint="eastAsia"/>
          <w:noProof/>
        </w:rPr>
        <w:t>今天，中国</w:t>
      </w:r>
      <w:r>
        <w:rPr>
          <w:rFonts w:hint="eastAsia"/>
          <w:noProof/>
        </w:rPr>
        <w:t>100%</w:t>
      </w:r>
      <w:r>
        <w:rPr>
          <w:rFonts w:hint="eastAsia"/>
          <w:noProof/>
        </w:rPr>
        <w:t>的新增电力需求来自于可再生能源发电能力的提高，这一趋势将持续下去。但是，绝对减少煤炭消费和化石燃料消费总量仍然是一个挑战，是一个</w:t>
      </w:r>
      <w:r w:rsidR="0044719C">
        <w:rPr>
          <w:rFonts w:hint="eastAsia"/>
          <w:noProof/>
        </w:rPr>
        <w:t>逐步</w:t>
      </w:r>
      <w:r>
        <w:rPr>
          <w:rFonts w:hint="eastAsia"/>
          <w:noProof/>
        </w:rPr>
        <w:t>渐进的过程。与大多数发达国家不同，中国没有足够的天然气和石油来替代煤炭。虽然中国没有使用“清洁煤”这样的术语，但它在部署超临界和超超临界燃煤电厂以及设计和应用煤气化联合循环</w:t>
      </w:r>
      <w:r>
        <w:rPr>
          <w:rFonts w:hint="eastAsia"/>
          <w:noProof/>
        </w:rPr>
        <w:t>(IGCC)</w:t>
      </w:r>
      <w:r>
        <w:rPr>
          <w:rFonts w:hint="eastAsia"/>
          <w:noProof/>
        </w:rPr>
        <w:t>电厂技术方面是先进的。这些新技术每单位能源比普通煤要清洁得多。</w:t>
      </w:r>
    </w:p>
    <w:p w14:paraId="6FE4B078" w14:textId="0C215500" w:rsidR="001B20DC" w:rsidRDefault="00696C3C" w:rsidP="0096405B">
      <w:pPr>
        <w:pStyle w:val="NormalParagraph"/>
        <w:rPr>
          <w:lang w:val="en-CA"/>
        </w:rPr>
      </w:pPr>
      <w:r>
        <w:rPr>
          <w:rFonts w:hint="eastAsia"/>
          <w:noProof/>
        </w:rPr>
        <w:t>在强制关闭数百家较老的燃煤发电厂的同时，中国还在建设效率更高的新电厂，这招致了许多批评，称中国“继续投资煤炭”。然而，中国迫切需要对煤炭进行投资了，以便从今年开始，中国每一家燃煤电厂的效率都将高于美国每一家燃煤电厂。</w:t>
      </w:r>
      <w:r w:rsidR="00515FA3">
        <w:rPr>
          <w:rStyle w:val="EndnoteReference"/>
          <w:lang w:val="en-CA"/>
        </w:rPr>
        <w:endnoteReference w:id="12"/>
      </w:r>
      <w:r w:rsidR="009F7D15" w:rsidRPr="009F7D15">
        <w:rPr>
          <w:noProof/>
        </w:rPr>
        <w:t xml:space="preserve"> </w:t>
      </w:r>
    </w:p>
    <w:p w14:paraId="1C720FB6" w14:textId="77777777" w:rsidR="00245AE0" w:rsidRDefault="00245AE0" w:rsidP="00245AE0">
      <w:pPr>
        <w:pStyle w:val="Subtitle"/>
        <w:ind w:firstLine="0"/>
      </w:pPr>
      <w:r>
        <w:rPr>
          <w:rFonts w:hint="eastAsia"/>
        </w:rPr>
        <w:t>排放量出口，人均和累计排放量</w:t>
      </w:r>
    </w:p>
    <w:p w14:paraId="268CEEDF" w14:textId="280EE442" w:rsidR="00245AE0" w:rsidRDefault="00245AE0" w:rsidP="00D2437E">
      <w:pPr>
        <w:pStyle w:val="NormalParagraph"/>
      </w:pPr>
      <w:r>
        <w:rPr>
          <w:rFonts w:hint="eastAsia"/>
        </w:rPr>
        <w:t>中国还被指责为其全球“一带一路”基础设施投资计划的一部分，为世界各地数百家中小型和大型燃煤电厂提供资金。中国主张不干涉别国的政策、决策和治理。事实上，中国同情那些需要更多电力但面临富裕国家压力的贫穷国家，这些国家放弃了富裕国家自己用来攀登发展阶梯的使用煤炭的机会。澳大利亚等其它国家也继续为海外煤炭项目提供资金</w:t>
      </w:r>
      <w:r>
        <w:rPr>
          <w:rFonts w:hint="eastAsia"/>
        </w:rPr>
        <w:t>(</w:t>
      </w:r>
      <w:r>
        <w:rPr>
          <w:rFonts w:hint="eastAsia"/>
        </w:rPr>
        <w:t>四分之三的资金</w:t>
      </w:r>
      <w:r w:rsidR="0044719C">
        <w:rPr>
          <w:rFonts w:hint="eastAsia"/>
        </w:rPr>
        <w:t>不是</w:t>
      </w:r>
      <w:r>
        <w:rPr>
          <w:rFonts w:hint="eastAsia"/>
        </w:rPr>
        <w:t>来自非国</w:t>
      </w:r>
      <w:r>
        <w:rPr>
          <w:rFonts w:hint="eastAsia"/>
        </w:rPr>
        <w:t>)</w:t>
      </w:r>
      <w:r>
        <w:rPr>
          <w:rFonts w:hint="eastAsia"/>
        </w:rPr>
        <w:t>。尽管如此，中国或许应该调整这一立场。</w:t>
      </w:r>
    </w:p>
    <w:p w14:paraId="3807362F" w14:textId="62D476D5" w:rsidR="00245AE0" w:rsidRDefault="00245AE0" w:rsidP="00D2437E">
      <w:pPr>
        <w:pStyle w:val="NormalParagraph"/>
      </w:pPr>
      <w:r>
        <w:rPr>
          <w:rFonts w:hint="eastAsia"/>
        </w:rPr>
        <w:t>中国的人均排放量远低于美国，但仍略低于欧洲。此外，中国净排放的</w:t>
      </w:r>
      <w:r>
        <w:rPr>
          <w:rFonts w:hint="eastAsia"/>
        </w:rPr>
        <w:t>15%</w:t>
      </w:r>
      <w:r>
        <w:rPr>
          <w:rFonts w:hint="eastAsia"/>
        </w:rPr>
        <w:t>是用于出口的制造业产品。</w:t>
      </w:r>
      <w:bookmarkStart w:id="22" w:name="_Hlk34310310"/>
      <w:r w:rsidR="00290F76" w:rsidRPr="00290F76">
        <w:rPr>
          <w:rFonts w:hint="eastAsia"/>
        </w:rPr>
        <w:t>中国的人均碳排放量远低于美国的一半，如果按消费地区进行调整，则远低于欧盟。</w:t>
      </w:r>
      <w:r w:rsidR="00290F76">
        <w:rPr>
          <w:rStyle w:val="EndnoteReference"/>
        </w:rPr>
        <w:endnoteReference w:id="13"/>
      </w:r>
      <w:r w:rsidR="00290F76">
        <w:t xml:space="preserve"> </w:t>
      </w:r>
      <w:bookmarkEnd w:id="22"/>
      <w:r w:rsidR="00290F76" w:rsidRPr="00290F76">
        <w:t xml:space="preserve">   </w:t>
      </w:r>
    </w:p>
    <w:p w14:paraId="7DBDF437" w14:textId="5E0E29B9" w:rsidR="00245AE0" w:rsidRDefault="00245AE0" w:rsidP="0096405B">
      <w:pPr>
        <w:pStyle w:val="NormalParagraph"/>
      </w:pPr>
      <w:r>
        <w:rPr>
          <w:rFonts w:hint="eastAsia"/>
        </w:rPr>
        <w:t>尽管如此，中国必须为其所有的排放承担责任。真正的问题可能会在未来出现在其他地方，因为有碳排放限额交易计划的国家很难阻止企业将生产转移到没有此类限额的国家。</w:t>
      </w:r>
    </w:p>
    <w:p w14:paraId="135B19D4" w14:textId="37829AC1" w:rsidR="00245AE0" w:rsidRDefault="00290F76" w:rsidP="0096405B">
      <w:pPr>
        <w:pStyle w:val="NormalParagraph"/>
      </w:pPr>
      <w:bookmarkStart w:id="23" w:name="OLE_LINK32"/>
      <w:r w:rsidRPr="00290F76">
        <w:rPr>
          <w:rFonts w:hint="eastAsia"/>
        </w:rPr>
        <w:t>中国的累积排放量和历史排放量仍然远远低于美国和欧盟，后者是第一个实现工业化的国家。</w:t>
      </w:r>
      <w:r>
        <w:rPr>
          <w:rStyle w:val="EndnoteReference"/>
        </w:rPr>
        <w:endnoteReference w:id="14"/>
      </w:r>
      <w:r>
        <w:rPr>
          <w:rFonts w:hint="eastAsia"/>
        </w:rPr>
        <w:t xml:space="preserve"> </w:t>
      </w:r>
      <w:r w:rsidRPr="00290F76">
        <w:rPr>
          <w:rFonts w:hint="eastAsia"/>
        </w:rPr>
        <w:t>虽然中国的年排放量现在是最大的，但这是相对较近的，主要是因为中国人口太多。</w:t>
      </w:r>
    </w:p>
    <w:bookmarkEnd w:id="23"/>
    <w:p w14:paraId="5376439B" w14:textId="77777777" w:rsidR="00884F75" w:rsidRDefault="002B37BF" w:rsidP="00884F75">
      <w:pPr>
        <w:pStyle w:val="Subtitle"/>
        <w:ind w:firstLine="0"/>
      </w:pPr>
      <w:r>
        <w:t xml:space="preserve">   </w:t>
      </w:r>
      <w:bookmarkStart w:id="25" w:name="OLE_LINK33"/>
      <w:r w:rsidR="00884F75">
        <w:rPr>
          <w:rFonts w:hint="eastAsia"/>
        </w:rPr>
        <w:t>可再生能源</w:t>
      </w:r>
    </w:p>
    <w:p w14:paraId="7B0C7D47" w14:textId="158202C1" w:rsidR="00884F75" w:rsidRDefault="00884F75" w:rsidP="00D2437E">
      <w:pPr>
        <w:pStyle w:val="NormalParagraph"/>
      </w:pPr>
      <w:r>
        <w:rPr>
          <w:rFonts w:hint="eastAsia"/>
        </w:rPr>
        <w:t>今天的中国是世界上最大的可再生能源生产国。到</w:t>
      </w:r>
      <w:r>
        <w:rPr>
          <w:rFonts w:hint="eastAsia"/>
        </w:rPr>
        <w:t>2020</w:t>
      </w:r>
      <w:r>
        <w:rPr>
          <w:rFonts w:hint="eastAsia"/>
        </w:rPr>
        <w:t>年初，中国的发电能力已经达到</w:t>
      </w:r>
      <w:r>
        <w:rPr>
          <w:rFonts w:hint="eastAsia"/>
        </w:rPr>
        <w:t>2000</w:t>
      </w:r>
      <w:r>
        <w:rPr>
          <w:rFonts w:hint="eastAsia"/>
        </w:rPr>
        <w:t>吉瓦</w:t>
      </w:r>
      <w:r>
        <w:rPr>
          <w:rFonts w:hint="eastAsia"/>
        </w:rPr>
        <w:t>(10</w:t>
      </w:r>
      <w:r>
        <w:rPr>
          <w:rFonts w:hint="eastAsia"/>
        </w:rPr>
        <w:t>亿瓦</w:t>
      </w:r>
      <w:r>
        <w:rPr>
          <w:rFonts w:hint="eastAsia"/>
        </w:rPr>
        <w:t>)</w:t>
      </w:r>
      <w:r>
        <w:rPr>
          <w:rFonts w:hint="eastAsia"/>
        </w:rPr>
        <w:t>，其中</w:t>
      </w:r>
      <w:r>
        <w:rPr>
          <w:rFonts w:hint="eastAsia"/>
        </w:rPr>
        <w:t>18%</w:t>
      </w:r>
      <w:r>
        <w:rPr>
          <w:rFonts w:hint="eastAsia"/>
        </w:rPr>
        <w:t>是水电，</w:t>
      </w:r>
      <w:r>
        <w:rPr>
          <w:rFonts w:hint="eastAsia"/>
        </w:rPr>
        <w:t>10.5%</w:t>
      </w:r>
      <w:r>
        <w:rPr>
          <w:rFonts w:hint="eastAsia"/>
        </w:rPr>
        <w:t>是风能，</w:t>
      </w:r>
      <w:r>
        <w:rPr>
          <w:rFonts w:hint="eastAsia"/>
        </w:rPr>
        <w:t>10%</w:t>
      </w:r>
      <w:r>
        <w:rPr>
          <w:rFonts w:hint="eastAsia"/>
        </w:rPr>
        <w:t>是太阳能，最令人惊</w:t>
      </w:r>
      <w:r w:rsidR="0044719C">
        <w:rPr>
          <w:rFonts w:hint="eastAsia"/>
        </w:rPr>
        <w:t>叹</w:t>
      </w:r>
      <w:r>
        <w:rPr>
          <w:rFonts w:hint="eastAsia"/>
        </w:rPr>
        <w:t>的是，还有</w:t>
      </w:r>
      <w:r>
        <w:rPr>
          <w:rFonts w:hint="eastAsia"/>
        </w:rPr>
        <w:t>1%</w:t>
      </w:r>
      <w:r w:rsidR="005A3601">
        <w:rPr>
          <w:rFonts w:hint="eastAsia"/>
        </w:rPr>
        <w:t>多</w:t>
      </w:r>
      <w:r>
        <w:rPr>
          <w:rFonts w:hint="eastAsia"/>
        </w:rPr>
        <w:t>是生物质能</w:t>
      </w:r>
      <w:r>
        <w:rPr>
          <w:rFonts w:hint="eastAsia"/>
        </w:rPr>
        <w:t>(</w:t>
      </w:r>
      <w:r>
        <w:rPr>
          <w:rFonts w:hint="eastAsia"/>
        </w:rPr>
        <w:t>上网</w:t>
      </w:r>
      <w:r>
        <w:rPr>
          <w:rFonts w:hint="eastAsia"/>
        </w:rPr>
        <w:t>)</w:t>
      </w:r>
      <w:r>
        <w:rPr>
          <w:rFonts w:hint="eastAsia"/>
        </w:rPr>
        <w:t>。在截至</w:t>
      </w:r>
      <w:r>
        <w:rPr>
          <w:rFonts w:hint="eastAsia"/>
        </w:rPr>
        <w:t>2019</w:t>
      </w:r>
      <w:r>
        <w:rPr>
          <w:rFonts w:hint="eastAsia"/>
        </w:rPr>
        <w:t>年的</w:t>
      </w:r>
      <w:r>
        <w:rPr>
          <w:rFonts w:hint="eastAsia"/>
        </w:rPr>
        <w:t>4</w:t>
      </w:r>
      <w:r>
        <w:rPr>
          <w:rFonts w:hint="eastAsia"/>
        </w:rPr>
        <w:t>年里，中国的风力发电能力增长了</w:t>
      </w:r>
      <w:r>
        <w:rPr>
          <w:rFonts w:hint="eastAsia"/>
        </w:rPr>
        <w:t>3</w:t>
      </w:r>
      <w:r>
        <w:rPr>
          <w:rFonts w:hint="eastAsia"/>
        </w:rPr>
        <w:t>倍，而太阳能发电能力同期增长了</w:t>
      </w:r>
      <w:r>
        <w:rPr>
          <w:rFonts w:hint="eastAsia"/>
        </w:rPr>
        <w:t>3</w:t>
      </w:r>
      <w:r>
        <w:rPr>
          <w:rFonts w:hint="eastAsia"/>
        </w:rPr>
        <w:t>倍。</w:t>
      </w:r>
      <w:r>
        <w:rPr>
          <w:rFonts w:hint="eastAsia"/>
        </w:rPr>
        <w:t>2000</w:t>
      </w:r>
      <w:r>
        <w:rPr>
          <w:rFonts w:hint="eastAsia"/>
        </w:rPr>
        <w:t>年中国可再生能源发电总量接近</w:t>
      </w:r>
      <w:r>
        <w:rPr>
          <w:rFonts w:hint="eastAsia"/>
        </w:rPr>
        <w:t>8</w:t>
      </w:r>
      <w:r>
        <w:rPr>
          <w:rFonts w:hint="eastAsia"/>
        </w:rPr>
        <w:t>亿千瓦，占</w:t>
      </w:r>
      <w:r>
        <w:rPr>
          <w:rFonts w:hint="eastAsia"/>
        </w:rPr>
        <w:t>2020</w:t>
      </w:r>
      <w:r>
        <w:rPr>
          <w:rFonts w:hint="eastAsia"/>
        </w:rPr>
        <w:t>年中国能源发电总量的</w:t>
      </w:r>
      <w:r>
        <w:rPr>
          <w:rFonts w:hint="eastAsia"/>
        </w:rPr>
        <w:t>40%</w:t>
      </w:r>
      <w:r>
        <w:rPr>
          <w:rFonts w:hint="eastAsia"/>
        </w:rPr>
        <w:t>，这是一个惊人的成就。中国目前的风力发电量占世界的三分之一，太阳能发电量占世界的四分之一。</w:t>
      </w:r>
    </w:p>
    <w:p w14:paraId="292F032E" w14:textId="77777777" w:rsidR="00884F75" w:rsidRDefault="00884F75" w:rsidP="00D2437E">
      <w:pPr>
        <w:pStyle w:val="NormalParagraph"/>
      </w:pPr>
      <w:r>
        <w:rPr>
          <w:rFonts w:hint="eastAsia"/>
        </w:rPr>
        <w:t>中国计划在</w:t>
      </w:r>
      <w:r>
        <w:rPr>
          <w:rFonts w:hint="eastAsia"/>
        </w:rPr>
        <w:t>2020</w:t>
      </w:r>
      <w:r>
        <w:rPr>
          <w:rFonts w:hint="eastAsia"/>
        </w:rPr>
        <w:t>年至</w:t>
      </w:r>
      <w:r>
        <w:rPr>
          <w:rFonts w:hint="eastAsia"/>
        </w:rPr>
        <w:t>2030</w:t>
      </w:r>
      <w:r>
        <w:rPr>
          <w:rFonts w:hint="eastAsia"/>
        </w:rPr>
        <w:t>年期间，稳步提高水电、风能、太阳能、核裂变、生物质能和地热能在中国能源中所占的比例。然而，煤炭使用量的减少速度可能低于预期，因为新增的大量发电能力将用于满足中国日益增长的电力需求。</w:t>
      </w:r>
    </w:p>
    <w:p w14:paraId="0B99D541" w14:textId="7A1D917F" w:rsidR="00884F75" w:rsidRDefault="00884F75" w:rsidP="00D2437E">
      <w:pPr>
        <w:pStyle w:val="NormalParagraph"/>
      </w:pPr>
      <w:r>
        <w:rPr>
          <w:rFonts w:hint="eastAsia"/>
        </w:rPr>
        <w:t>风能和太阳能在中国发展得如此之好，以至于他们不再需要补贴来竞争。事实上，这将导致对大部分电力部门的补贴，而补贴现在必须取消。</w:t>
      </w:r>
    </w:p>
    <w:p w14:paraId="211AA3DF" w14:textId="59D48BC0" w:rsidR="006B4D57" w:rsidRPr="00EE21D5" w:rsidRDefault="00884F75" w:rsidP="0096405B">
      <w:pPr>
        <w:pStyle w:val="NormalParagraph"/>
      </w:pPr>
      <w:r>
        <w:rPr>
          <w:rFonts w:hint="eastAsia"/>
        </w:rPr>
        <w:t>水力发电项目仍在继续建设，包括湄公河</w:t>
      </w:r>
      <w:r>
        <w:rPr>
          <w:rFonts w:hint="eastAsia"/>
        </w:rPr>
        <w:t>(</w:t>
      </w:r>
      <w:r>
        <w:rPr>
          <w:rFonts w:hint="eastAsia"/>
        </w:rPr>
        <w:t>澜沧江</w:t>
      </w:r>
      <w:r>
        <w:rPr>
          <w:rFonts w:hint="eastAsia"/>
        </w:rPr>
        <w:t>)</w:t>
      </w:r>
      <w:r>
        <w:rPr>
          <w:rFonts w:hint="eastAsia"/>
        </w:rPr>
        <w:t>和邻近的中亚地区，特别是塔吉克斯坦，那里有巨大的水力发电潜力。</w:t>
      </w:r>
    </w:p>
    <w:bookmarkEnd w:id="25"/>
    <w:p w14:paraId="160D6AD8" w14:textId="7CD02DC4" w:rsidR="004E05E8" w:rsidRPr="00884F75" w:rsidRDefault="00884F75" w:rsidP="0096405B">
      <w:pPr>
        <w:pStyle w:val="NormalParagraph"/>
      </w:pPr>
      <w:r w:rsidRPr="00884F75">
        <w:rPr>
          <w:rFonts w:hint="eastAsia"/>
        </w:rPr>
        <w:t>引用美国进步中心</w:t>
      </w:r>
      <w:r w:rsidRPr="00884F75">
        <w:rPr>
          <w:rFonts w:hint="eastAsia"/>
        </w:rPr>
        <w:t>(Center for American Progress)</w:t>
      </w:r>
      <w:r w:rsidRPr="00884F75">
        <w:rPr>
          <w:rFonts w:hint="eastAsia"/>
        </w:rPr>
        <w:t>的话</w:t>
      </w:r>
      <w:r w:rsidRPr="00884F75">
        <w:rPr>
          <w:rFonts w:hint="eastAsia"/>
        </w:rPr>
        <w:t>:</w:t>
      </w:r>
      <w:r w:rsidRPr="00884F75">
        <w:rPr>
          <w:rFonts w:hint="eastAsia"/>
        </w:rPr>
        <w:t>“实际上，中国的能源经济是一艘巨轮，不可能一蹴而就。向可再生能源的转变正在发生</w:t>
      </w:r>
      <w:r w:rsidRPr="00884F75">
        <w:rPr>
          <w:rFonts w:hint="eastAsia"/>
        </w:rPr>
        <w:t>:</w:t>
      </w:r>
      <w:r w:rsidRPr="00884F75">
        <w:rPr>
          <w:rFonts w:hint="eastAsia"/>
        </w:rPr>
        <w:t>中国在巴黎的承诺包括到</w:t>
      </w:r>
      <w:r w:rsidRPr="00884F75">
        <w:rPr>
          <w:rFonts w:hint="eastAsia"/>
        </w:rPr>
        <w:t>2030</w:t>
      </w:r>
      <w:r w:rsidRPr="00884F75">
        <w:rPr>
          <w:rFonts w:hint="eastAsia"/>
        </w:rPr>
        <w:t>年新增</w:t>
      </w:r>
      <w:r w:rsidRPr="00884F75">
        <w:rPr>
          <w:rFonts w:hint="eastAsia"/>
        </w:rPr>
        <w:t>8</w:t>
      </w:r>
      <w:r w:rsidRPr="00884F75">
        <w:rPr>
          <w:rFonts w:hint="eastAsia"/>
        </w:rPr>
        <w:t>亿到</w:t>
      </w:r>
      <w:r w:rsidRPr="00884F75">
        <w:rPr>
          <w:rFonts w:hint="eastAsia"/>
        </w:rPr>
        <w:t>1</w:t>
      </w:r>
      <w:r w:rsidRPr="00884F75">
        <w:rPr>
          <w:rFonts w:hint="eastAsia"/>
        </w:rPr>
        <w:t>亿千瓦的可再生能源发电能力，这相当于整个美国电力系统的容量。”</w:t>
      </w:r>
      <w:r w:rsidR="006B4D57">
        <w:rPr>
          <w:rStyle w:val="EndnoteReference"/>
        </w:rPr>
        <w:endnoteReference w:id="15"/>
      </w:r>
    </w:p>
    <w:p w14:paraId="24BAF83C" w14:textId="77777777" w:rsidR="002E7B70" w:rsidRDefault="002B37BF" w:rsidP="002E7B70">
      <w:pPr>
        <w:pStyle w:val="Subtitle"/>
        <w:ind w:firstLine="0"/>
      </w:pPr>
      <w:r>
        <w:t xml:space="preserve"> </w:t>
      </w:r>
      <w:r w:rsidR="002E7B70">
        <w:rPr>
          <w:rFonts w:hint="eastAsia"/>
        </w:rPr>
        <w:t>中国已经建立了世界上最大的碳市场</w:t>
      </w:r>
    </w:p>
    <w:p w14:paraId="56183651" w14:textId="643A9DCF" w:rsidR="00513EF9" w:rsidRDefault="002E7B70" w:rsidP="00D2437E">
      <w:pPr>
        <w:pStyle w:val="NormalParagraph"/>
      </w:pPr>
      <w:r>
        <w:rPr>
          <w:rFonts w:hint="eastAsia"/>
        </w:rPr>
        <w:t>中国已经在</w:t>
      </w:r>
      <w:r>
        <w:rPr>
          <w:rFonts w:hint="eastAsia"/>
        </w:rPr>
        <w:t>2017</w:t>
      </w:r>
      <w:r>
        <w:rPr>
          <w:rFonts w:hint="eastAsia"/>
        </w:rPr>
        <w:t>年兑现了建立全国</w:t>
      </w:r>
      <w:proofErr w:type="gramStart"/>
      <w:r>
        <w:rPr>
          <w:rFonts w:hint="eastAsia"/>
        </w:rPr>
        <w:t>碳市场</w:t>
      </w:r>
      <w:proofErr w:type="gramEnd"/>
      <w:r>
        <w:rPr>
          <w:rFonts w:hint="eastAsia"/>
        </w:rPr>
        <w:t>的承诺。最初用于发电，它将发电排放的上限定为每年</w:t>
      </w:r>
      <w:r>
        <w:rPr>
          <w:rFonts w:hint="eastAsia"/>
        </w:rPr>
        <w:t xml:space="preserve">3.5 </w:t>
      </w:r>
      <w:r w:rsidR="00FF3D15">
        <w:rPr>
          <w:rFonts w:hint="eastAsia"/>
        </w:rPr>
        <w:t>GtCO</w:t>
      </w:r>
      <w:r w:rsidR="00FF3D15" w:rsidRPr="0096405B">
        <w:rPr>
          <w:rFonts w:hint="eastAsia"/>
          <w:vertAlign w:val="subscript"/>
        </w:rPr>
        <w:t>2</w:t>
      </w:r>
      <w:r>
        <w:rPr>
          <w:rFonts w:hint="eastAsia"/>
        </w:rPr>
        <w:t>，是欧洲限额与交易市场规模的两倍，相当于全球二氧化碳排放的十分之一左右。中国计划逐步增加这一计划，以覆盖几乎所有的排放。</w:t>
      </w:r>
    </w:p>
    <w:p w14:paraId="60CC866A" w14:textId="11EA55B8" w:rsidR="005A3601" w:rsidRDefault="005A3601" w:rsidP="00D2437E">
      <w:pPr>
        <w:pStyle w:val="NormalParagraph"/>
      </w:pPr>
      <w:r w:rsidRPr="005A3601">
        <w:rPr>
          <w:rFonts w:hint="eastAsia"/>
        </w:rPr>
        <w:t>事实上，中国的碳市场仍然没有多少吸引力。价格太低，限制太高，还没有对排放产生明显的影响。然而，</w:t>
      </w:r>
      <w:r w:rsidRPr="005A3601">
        <w:rPr>
          <w:rFonts w:hint="eastAsia"/>
        </w:rPr>
        <w:t>2020</w:t>
      </w:r>
      <w:r w:rsidRPr="005A3601">
        <w:rPr>
          <w:rFonts w:hint="eastAsia"/>
        </w:rPr>
        <w:t>年是该系统预计将生效的第一年，因此时间将告诉它是否会获得足够的咬合力。</w:t>
      </w:r>
    </w:p>
    <w:p w14:paraId="5054D186" w14:textId="77777777" w:rsidR="002E7B70" w:rsidRDefault="002B37BF" w:rsidP="002E7B70">
      <w:pPr>
        <w:pStyle w:val="Subtitle"/>
        <w:ind w:firstLine="0"/>
      </w:pPr>
      <w:r>
        <w:t xml:space="preserve">   </w:t>
      </w:r>
      <w:r w:rsidR="002E7B70">
        <w:rPr>
          <w:rFonts w:hint="eastAsia"/>
        </w:rPr>
        <w:t>电动汽车</w:t>
      </w:r>
    </w:p>
    <w:p w14:paraId="60F6D586" w14:textId="1BB84EC2" w:rsidR="002E7B70" w:rsidRDefault="002E7B70" w:rsidP="00D2437E">
      <w:pPr>
        <w:pStyle w:val="NormalParagraph"/>
      </w:pPr>
      <w:r>
        <w:rPr>
          <w:rFonts w:hint="eastAsia"/>
        </w:rPr>
        <w:t>中国也是世界电动汽车的领导者。虽然用于充电的大部分电力仍然是用煤产生的，但电动汽车有潜力实现向绿色经济的转型。中国的愿景是转向电动汽车</w:t>
      </w:r>
      <w:r w:rsidR="0044719C">
        <w:rPr>
          <w:rFonts w:hint="eastAsia"/>
        </w:rPr>
        <w:t>的同时</w:t>
      </w:r>
      <w:r>
        <w:rPr>
          <w:rFonts w:hint="eastAsia"/>
        </w:rPr>
        <w:t>，转向清洁充电所需的可再生能源。</w:t>
      </w:r>
    </w:p>
    <w:p w14:paraId="786A5955" w14:textId="7DC9535F" w:rsidR="002E7B70" w:rsidRDefault="002E7B70" w:rsidP="00D2437E">
      <w:pPr>
        <w:pStyle w:val="NormalParagraph"/>
      </w:pPr>
      <w:r>
        <w:rPr>
          <w:rFonts w:hint="eastAsia"/>
        </w:rPr>
        <w:t>中国开始</w:t>
      </w:r>
      <w:r w:rsidR="0044719C">
        <w:rPr>
          <w:rFonts w:hint="eastAsia"/>
        </w:rPr>
        <w:t>是</w:t>
      </w:r>
      <w:r>
        <w:rPr>
          <w:rFonts w:hint="eastAsia"/>
        </w:rPr>
        <w:t>提供补贴以刺激电动汽车的生产和购买。香港对面的大城市深圳，已经进入了要求所有出租车全部使用电力的第九个年头。在许多城市，大多数摩托车都是电动的，销量每年增长</w:t>
      </w:r>
      <w:r>
        <w:rPr>
          <w:rFonts w:hint="eastAsia"/>
        </w:rPr>
        <w:t>8-9%</w:t>
      </w:r>
      <w:r>
        <w:rPr>
          <w:rFonts w:hint="eastAsia"/>
        </w:rPr>
        <w:t>。</w:t>
      </w:r>
      <w:r>
        <w:rPr>
          <w:rStyle w:val="EndnoteReference"/>
        </w:rPr>
        <w:endnoteReference w:id="16"/>
      </w:r>
    </w:p>
    <w:p w14:paraId="62A36675" w14:textId="22F2020C" w:rsidR="001B20DC" w:rsidRPr="001B20DC" w:rsidRDefault="002E7B70" w:rsidP="0096405B">
      <w:pPr>
        <w:pStyle w:val="NormalParagraph"/>
      </w:pPr>
      <w:r>
        <w:rPr>
          <w:rFonts w:hint="eastAsia"/>
        </w:rPr>
        <w:t>目前，中国每年的电动汽车销量远远超过</w:t>
      </w:r>
      <w:r>
        <w:rPr>
          <w:rFonts w:hint="eastAsia"/>
        </w:rPr>
        <w:t>100</w:t>
      </w:r>
      <w:r>
        <w:rPr>
          <w:rFonts w:hint="eastAsia"/>
        </w:rPr>
        <w:t>万辆。最初，政府为购买一辆电动轿车提供高达</w:t>
      </w:r>
      <w:r>
        <w:rPr>
          <w:rFonts w:hint="eastAsia"/>
        </w:rPr>
        <w:t>6000</w:t>
      </w:r>
      <w:r>
        <w:rPr>
          <w:rFonts w:hint="eastAsia"/>
        </w:rPr>
        <w:t>美元的慷慨补贴，这些补贴已经逐步取消，取而代之的是制定行业目标。从</w:t>
      </w:r>
      <w:r>
        <w:rPr>
          <w:rFonts w:hint="eastAsia"/>
        </w:rPr>
        <w:t>2020</w:t>
      </w:r>
      <w:r>
        <w:rPr>
          <w:rFonts w:hint="eastAsia"/>
        </w:rPr>
        <w:t>年开始，汽车制造商必须销售平均每加仑</w:t>
      </w:r>
      <w:r>
        <w:rPr>
          <w:rFonts w:hint="eastAsia"/>
        </w:rPr>
        <w:t>42</w:t>
      </w:r>
      <w:r>
        <w:rPr>
          <w:rFonts w:hint="eastAsia"/>
        </w:rPr>
        <w:t>英里或以上的乘用车，或从其他公司购买积分，以弥补赤字。此外，从</w:t>
      </w:r>
      <w:r>
        <w:rPr>
          <w:rFonts w:hint="eastAsia"/>
        </w:rPr>
        <w:t>2020</w:t>
      </w:r>
      <w:r>
        <w:rPr>
          <w:rFonts w:hint="eastAsia"/>
        </w:rPr>
        <w:t>年开始，汽车制造商每年必须销售至少</w:t>
      </w:r>
      <w:r>
        <w:rPr>
          <w:rFonts w:hint="eastAsia"/>
        </w:rPr>
        <w:t>12%</w:t>
      </w:r>
      <w:r>
        <w:rPr>
          <w:rFonts w:hint="eastAsia"/>
        </w:rPr>
        <w:t>的新能源汽车</w:t>
      </w:r>
      <w:r>
        <w:rPr>
          <w:rFonts w:hint="eastAsia"/>
        </w:rPr>
        <w:t>(</w:t>
      </w:r>
      <w:r>
        <w:rPr>
          <w:rFonts w:hint="eastAsia"/>
        </w:rPr>
        <w:t>电动、混合动力或氢动力</w:t>
      </w:r>
      <w:r>
        <w:rPr>
          <w:rFonts w:hint="eastAsia"/>
        </w:rPr>
        <w:t>)</w:t>
      </w:r>
      <w:r>
        <w:rPr>
          <w:rFonts w:hint="eastAsia"/>
        </w:rPr>
        <w:t>，每年增长约</w:t>
      </w:r>
      <w:r>
        <w:rPr>
          <w:rFonts w:hint="eastAsia"/>
        </w:rPr>
        <w:t>2%</w:t>
      </w:r>
      <w:r>
        <w:rPr>
          <w:rFonts w:hint="eastAsia"/>
        </w:rPr>
        <w:t>的目标。达不到目标可能会导致公司撤销在中国的汽车销售权。</w:t>
      </w:r>
    </w:p>
    <w:p w14:paraId="0AD634C2" w14:textId="77777777" w:rsidR="002E7B70" w:rsidRDefault="002E7B70" w:rsidP="002E7B70">
      <w:pPr>
        <w:pStyle w:val="Subtitle"/>
      </w:pPr>
      <w:r>
        <w:rPr>
          <w:rFonts w:hint="eastAsia"/>
        </w:rPr>
        <w:t>核裂变和核聚变</w:t>
      </w:r>
    </w:p>
    <w:p w14:paraId="56B29E43" w14:textId="77777777" w:rsidR="002E7B70" w:rsidRDefault="002E7B70" w:rsidP="00D2437E">
      <w:pPr>
        <w:pStyle w:val="NormalParagraph"/>
      </w:pPr>
      <w:r>
        <w:rPr>
          <w:rFonts w:hint="eastAsia"/>
        </w:rPr>
        <w:t>核裂变已经产生了世界</w:t>
      </w:r>
      <w:r>
        <w:rPr>
          <w:rFonts w:hint="eastAsia"/>
        </w:rPr>
        <w:t>14%</w:t>
      </w:r>
      <w:r>
        <w:rPr>
          <w:rFonts w:hint="eastAsia"/>
        </w:rPr>
        <w:t>的电力，如果许多人不介意产生辐射而不是二氧化碳的话，这个比例还会更高。聚变能是一种密度比常规裂变更高的能源，更清洁、更安全。</w:t>
      </w:r>
    </w:p>
    <w:p w14:paraId="1D6E5B7D" w14:textId="02131C94" w:rsidR="002E7B70" w:rsidRDefault="002E7B70" w:rsidP="00D2437E">
      <w:pPr>
        <w:pStyle w:val="NormalParagraph"/>
      </w:pPr>
      <w:r>
        <w:rPr>
          <w:rFonts w:hint="eastAsia"/>
        </w:rPr>
        <w:t>私营部门最近开始对核聚变发电表现出兴趣。亚马逊和微软都在与加拿大的</w:t>
      </w:r>
      <w:r>
        <w:rPr>
          <w:rFonts w:hint="eastAsia"/>
        </w:rPr>
        <w:t>General Fusion</w:t>
      </w:r>
      <w:r>
        <w:rPr>
          <w:rFonts w:hint="eastAsia"/>
        </w:rPr>
        <w:t>合作，这是一家新兴的聚变能源公司。</w:t>
      </w:r>
      <w:r w:rsidR="00036306">
        <w:rPr>
          <w:rStyle w:val="EndnoteReference"/>
        </w:rPr>
        <w:endnoteReference w:id="17"/>
      </w:r>
      <w:r w:rsidR="00036306">
        <w:rPr>
          <w:rFonts w:hint="eastAsia"/>
        </w:rPr>
        <w:t xml:space="preserve"> </w:t>
      </w:r>
      <w:r>
        <w:rPr>
          <w:rFonts w:hint="eastAsia"/>
        </w:rPr>
        <w:t>微软还与谷歌合作进行另一个核聚变研究项目。洛克希德·马丁公司正试图开发紧凑型聚变反应堆。然而，由于无法承担单个项目的全部风险，仅私营部门无法筹集到成功发展核聚变所需的投资规模。</w:t>
      </w:r>
    </w:p>
    <w:p w14:paraId="0E10ABCB" w14:textId="4214BE5A" w:rsidR="00006F26" w:rsidRDefault="002E7B70" w:rsidP="0096405B">
      <w:pPr>
        <w:pStyle w:val="NormalParagraph"/>
      </w:pPr>
      <w:r>
        <w:rPr>
          <w:rFonts w:hint="eastAsia"/>
        </w:rPr>
        <w:t>中国仍然是追求这种新能源的领导者，贡献了</w:t>
      </w:r>
      <w:r>
        <w:rPr>
          <w:rFonts w:hint="eastAsia"/>
        </w:rPr>
        <w:t>ITER 9%</w:t>
      </w:r>
      <w:r>
        <w:rPr>
          <w:rFonts w:hint="eastAsia"/>
        </w:rPr>
        <w:t>的预算。</w:t>
      </w:r>
      <w:r>
        <w:rPr>
          <w:rFonts w:hint="eastAsia"/>
        </w:rPr>
        <w:t>ITER</w:t>
      </w:r>
      <w:r>
        <w:rPr>
          <w:rFonts w:hint="eastAsia"/>
        </w:rPr>
        <w:t>是一个历时</w:t>
      </w:r>
      <w:r>
        <w:rPr>
          <w:rFonts w:hint="eastAsia"/>
        </w:rPr>
        <w:t>35</w:t>
      </w:r>
      <w:r>
        <w:rPr>
          <w:rFonts w:hint="eastAsia"/>
        </w:rPr>
        <w:t>年的项目，耗资</w:t>
      </w:r>
      <w:r>
        <w:rPr>
          <w:rFonts w:hint="eastAsia"/>
        </w:rPr>
        <w:t>200</w:t>
      </w:r>
      <w:r>
        <w:rPr>
          <w:rFonts w:hint="eastAsia"/>
        </w:rPr>
        <w:t>亿欧元，在法国建造世界上最大的核聚变研究中心，将于</w:t>
      </w:r>
      <w:r>
        <w:rPr>
          <w:rFonts w:hint="eastAsia"/>
        </w:rPr>
        <w:t>2025</w:t>
      </w:r>
      <w:r>
        <w:rPr>
          <w:rFonts w:hint="eastAsia"/>
        </w:rPr>
        <w:t>年投入使用。此外，在</w:t>
      </w:r>
      <w:r>
        <w:rPr>
          <w:rFonts w:hint="eastAsia"/>
        </w:rPr>
        <w:t>2018</w:t>
      </w:r>
      <w:r>
        <w:rPr>
          <w:rFonts w:hint="eastAsia"/>
        </w:rPr>
        <w:t>年，中国自己的</w:t>
      </w:r>
      <w:r>
        <w:t>EAST</w:t>
      </w:r>
      <w:r>
        <w:rPr>
          <w:rFonts w:hint="eastAsia"/>
        </w:rPr>
        <w:t>反应堆在</w:t>
      </w:r>
      <w:r>
        <w:rPr>
          <w:rFonts w:hint="eastAsia"/>
        </w:rPr>
        <w:t>10</w:t>
      </w:r>
      <w:r>
        <w:rPr>
          <w:rFonts w:hint="eastAsia"/>
        </w:rPr>
        <w:t>秒内达到了</w:t>
      </w:r>
      <w:r>
        <w:rPr>
          <w:rFonts w:hint="eastAsia"/>
        </w:rPr>
        <w:t>1</w:t>
      </w:r>
      <w:r>
        <w:rPr>
          <w:rFonts w:hint="eastAsia"/>
        </w:rPr>
        <w:t>亿摄氏度——这是概念的证明。它在四川省的新</w:t>
      </w:r>
      <w:r>
        <w:rPr>
          <w:rFonts w:hint="eastAsia"/>
        </w:rPr>
        <w:t>HL-TM</w:t>
      </w:r>
      <w:r>
        <w:rPr>
          <w:rFonts w:hint="eastAsia"/>
        </w:rPr>
        <w:t>反应堆将于</w:t>
      </w:r>
      <w:r>
        <w:rPr>
          <w:rFonts w:hint="eastAsia"/>
        </w:rPr>
        <w:t>2020</w:t>
      </w:r>
      <w:r>
        <w:rPr>
          <w:rFonts w:hint="eastAsia"/>
        </w:rPr>
        <w:t>年投入运行，预计将在</w:t>
      </w:r>
      <w:r>
        <w:rPr>
          <w:rFonts w:hint="eastAsia"/>
        </w:rPr>
        <w:t>2</w:t>
      </w:r>
      <w:r>
        <w:rPr>
          <w:rFonts w:hint="eastAsia"/>
        </w:rPr>
        <w:t>亿摄氏度的温度下运行，比太阳温度高</w:t>
      </w:r>
      <w:r>
        <w:rPr>
          <w:rFonts w:hint="eastAsia"/>
        </w:rPr>
        <w:t>13</w:t>
      </w:r>
      <w:r>
        <w:rPr>
          <w:rFonts w:hint="eastAsia"/>
        </w:rPr>
        <w:t>倍。</w:t>
      </w:r>
      <w:r w:rsidR="00483AC2">
        <w:rPr>
          <w:rStyle w:val="EndnoteReference"/>
        </w:rPr>
        <w:endnoteReference w:id="18"/>
      </w:r>
    </w:p>
    <w:p w14:paraId="52589FB3" w14:textId="77777777" w:rsidR="00887881" w:rsidRDefault="00887881" w:rsidP="00887881">
      <w:pPr>
        <w:pStyle w:val="Subtitle"/>
      </w:pPr>
      <w:r>
        <w:rPr>
          <w:rFonts w:hint="eastAsia"/>
        </w:rPr>
        <w:t>全球网格</w:t>
      </w:r>
    </w:p>
    <w:p w14:paraId="2CF37CAE" w14:textId="77777777" w:rsidR="00887881" w:rsidRDefault="00887881" w:rsidP="00D2437E">
      <w:pPr>
        <w:pStyle w:val="NormalParagraph"/>
      </w:pPr>
      <w:r>
        <w:rPr>
          <w:rFonts w:hint="eastAsia"/>
        </w:rPr>
        <w:t>2016</w:t>
      </w:r>
      <w:r>
        <w:rPr>
          <w:rFonts w:hint="eastAsia"/>
        </w:rPr>
        <w:t>年，中国国家电网公司公布了一份雄心勃勃的蓝图，计划建立一个全球电力网络——一个惊人的</w:t>
      </w:r>
      <w:r>
        <w:rPr>
          <w:rFonts w:hint="eastAsia"/>
        </w:rPr>
        <w:t>50</w:t>
      </w:r>
      <w:r>
        <w:rPr>
          <w:rFonts w:hint="eastAsia"/>
        </w:rPr>
        <w:t>万亿美元的计划，最终将在全球范围内使用超高压建立国际远程输电线路。其目标是建立一个世界电网，将可再生能源从最容易产生的地方，如北极</w:t>
      </w:r>
      <w:r>
        <w:rPr>
          <w:rFonts w:hint="eastAsia"/>
        </w:rPr>
        <w:t>(</w:t>
      </w:r>
      <w:r>
        <w:rPr>
          <w:rFonts w:hint="eastAsia"/>
        </w:rPr>
        <w:t>风能</w:t>
      </w:r>
      <w:r>
        <w:rPr>
          <w:rFonts w:hint="eastAsia"/>
        </w:rPr>
        <w:t>)</w:t>
      </w:r>
      <w:r>
        <w:rPr>
          <w:rFonts w:hint="eastAsia"/>
        </w:rPr>
        <w:t>和赤道</w:t>
      </w:r>
      <w:r>
        <w:rPr>
          <w:rFonts w:hint="eastAsia"/>
        </w:rPr>
        <w:t>(</w:t>
      </w:r>
      <w:r>
        <w:rPr>
          <w:rFonts w:hint="eastAsia"/>
        </w:rPr>
        <w:t>太阳能</w:t>
      </w:r>
      <w:r>
        <w:rPr>
          <w:rFonts w:hint="eastAsia"/>
        </w:rPr>
        <w:t>)</w:t>
      </w:r>
      <w:r>
        <w:rPr>
          <w:rFonts w:hint="eastAsia"/>
        </w:rPr>
        <w:t>带，转移到最需要的地方。</w:t>
      </w:r>
    </w:p>
    <w:p w14:paraId="458FA992" w14:textId="29A9535E" w:rsidR="00887881" w:rsidRDefault="00887881" w:rsidP="00D2437E">
      <w:pPr>
        <w:pStyle w:val="NormalParagraph"/>
      </w:pPr>
      <w:r>
        <w:rPr>
          <w:rFonts w:hint="eastAsia"/>
        </w:rPr>
        <w:t>最初，中国将把自己的电网与邻国的电网连接起来。大规模的可再生能源电池存储是该愿景的一部分，以帮助平衡日光循环。这个项目只有到</w:t>
      </w:r>
      <w:r>
        <w:rPr>
          <w:rFonts w:hint="eastAsia"/>
        </w:rPr>
        <w:t>2050</w:t>
      </w:r>
      <w:r>
        <w:rPr>
          <w:rFonts w:hint="eastAsia"/>
        </w:rPr>
        <w:t>年才能真正投入使用，但是试点项目现在已经开始了，这个愿景是很有远见的。</w:t>
      </w:r>
      <w:r w:rsidR="009F7D15">
        <w:rPr>
          <w:rStyle w:val="EndnoteReference"/>
        </w:rPr>
        <w:endnoteReference w:id="19"/>
      </w:r>
      <w:r w:rsidR="00F504B4">
        <w:t xml:space="preserve"> </w:t>
      </w:r>
      <w:r w:rsidR="00E607C8">
        <w:rPr>
          <w:rStyle w:val="EndnoteReference"/>
        </w:rPr>
        <w:endnoteReference w:id="20"/>
      </w:r>
      <w:r w:rsidR="00E607C8">
        <w:t xml:space="preserve"> </w:t>
      </w:r>
    </w:p>
    <w:p w14:paraId="074FBF1C" w14:textId="77777777" w:rsidR="00887881" w:rsidRDefault="00887881" w:rsidP="00887881">
      <w:pPr>
        <w:pStyle w:val="Subtitle"/>
      </w:pPr>
      <w:r>
        <w:rPr>
          <w:rFonts w:hint="eastAsia"/>
        </w:rPr>
        <w:t>森林覆盖</w:t>
      </w:r>
    </w:p>
    <w:p w14:paraId="1CB92C72" w14:textId="65461A7B" w:rsidR="00887881" w:rsidRDefault="00887881" w:rsidP="00D2437E">
      <w:pPr>
        <w:pStyle w:val="NormalParagraph"/>
      </w:pPr>
      <w:r>
        <w:rPr>
          <w:rFonts w:hint="eastAsia"/>
        </w:rPr>
        <w:t>与大多数国家一样，中国在大量砍伐了曾经覆盖大部分土地的茂密森林。</w:t>
      </w:r>
      <w:r w:rsidR="0044719C">
        <w:rPr>
          <w:rFonts w:hint="eastAsia"/>
        </w:rPr>
        <w:t>砍伐</w:t>
      </w:r>
      <w:r>
        <w:rPr>
          <w:rFonts w:hint="eastAsia"/>
        </w:rPr>
        <w:t>在</w:t>
      </w:r>
      <w:r>
        <w:rPr>
          <w:rFonts w:hint="eastAsia"/>
        </w:rPr>
        <w:t>18</w:t>
      </w:r>
      <w:r>
        <w:rPr>
          <w:rFonts w:hint="eastAsia"/>
        </w:rPr>
        <w:t>和</w:t>
      </w:r>
      <w:r>
        <w:rPr>
          <w:rFonts w:hint="eastAsia"/>
        </w:rPr>
        <w:t>19</w:t>
      </w:r>
      <w:r>
        <w:rPr>
          <w:rFonts w:hint="eastAsia"/>
        </w:rPr>
        <w:t>世纪尤为</w:t>
      </w:r>
      <w:r w:rsidR="0044719C">
        <w:rPr>
          <w:rFonts w:hint="eastAsia"/>
        </w:rPr>
        <w:t>严重</w:t>
      </w:r>
      <w:r>
        <w:rPr>
          <w:rFonts w:hint="eastAsia"/>
        </w:rPr>
        <w:t>。</w:t>
      </w:r>
      <w:r w:rsidR="001B20DC">
        <w:rPr>
          <w:rStyle w:val="EndnoteReference"/>
        </w:rPr>
        <w:endnoteReference w:id="21"/>
      </w:r>
      <w:r w:rsidR="001B20DC">
        <w:t xml:space="preserve"> </w:t>
      </w:r>
      <w:r>
        <w:rPr>
          <w:rFonts w:hint="eastAsia"/>
        </w:rPr>
        <w:t>海南和西双版纳的大片热带雨林在</w:t>
      </w:r>
      <w:r>
        <w:rPr>
          <w:rFonts w:hint="eastAsia"/>
        </w:rPr>
        <w:t>70</w:t>
      </w:r>
      <w:r>
        <w:rPr>
          <w:rFonts w:hint="eastAsia"/>
        </w:rPr>
        <w:t>年代和</w:t>
      </w:r>
      <w:r>
        <w:rPr>
          <w:rFonts w:hint="eastAsia"/>
        </w:rPr>
        <w:t>80</w:t>
      </w:r>
      <w:r>
        <w:rPr>
          <w:rFonts w:hint="eastAsia"/>
        </w:rPr>
        <w:t>年代被砍伐，为水果、橡胶和香蕉种植园腾出空间。到</w:t>
      </w:r>
      <w:r>
        <w:rPr>
          <w:rFonts w:hint="eastAsia"/>
        </w:rPr>
        <w:t>1990</w:t>
      </w:r>
      <w:r>
        <w:rPr>
          <w:rFonts w:hint="eastAsia"/>
        </w:rPr>
        <w:t>年，全国森林覆盖率下降到</w:t>
      </w:r>
      <w:r>
        <w:rPr>
          <w:rFonts w:hint="eastAsia"/>
        </w:rPr>
        <w:t>12%</w:t>
      </w:r>
      <w:r>
        <w:rPr>
          <w:rFonts w:hint="eastAsia"/>
        </w:rPr>
        <w:t>。</w:t>
      </w:r>
    </w:p>
    <w:p w14:paraId="3C50175C" w14:textId="0A8F041F" w:rsidR="001B20DC" w:rsidRDefault="00887881" w:rsidP="00D2437E">
      <w:pPr>
        <w:pStyle w:val="NormalParagraph"/>
      </w:pPr>
      <w:r>
        <w:rPr>
          <w:rFonts w:hint="eastAsia"/>
        </w:rPr>
        <w:t>随后，中国开始试图修复部分损失。在截至</w:t>
      </w:r>
      <w:r>
        <w:rPr>
          <w:rFonts w:hint="eastAsia"/>
        </w:rPr>
        <w:t>2010</w:t>
      </w:r>
      <w:r>
        <w:rPr>
          <w:rFonts w:hint="eastAsia"/>
        </w:rPr>
        <w:t>年的</w:t>
      </w:r>
      <w:r>
        <w:rPr>
          <w:rFonts w:hint="eastAsia"/>
        </w:rPr>
        <w:t>20</w:t>
      </w:r>
      <w:r>
        <w:rPr>
          <w:rFonts w:hint="eastAsia"/>
        </w:rPr>
        <w:t>年里，森林覆盖率增加到</w:t>
      </w:r>
      <w:r>
        <w:rPr>
          <w:rFonts w:hint="eastAsia"/>
        </w:rPr>
        <w:t>18%</w:t>
      </w:r>
      <w:r>
        <w:rPr>
          <w:rFonts w:hint="eastAsia"/>
        </w:rPr>
        <w:t>，当然</w:t>
      </w:r>
      <w:r w:rsidR="00E03947">
        <w:rPr>
          <w:rFonts w:hint="eastAsia"/>
        </w:rPr>
        <w:t>也不总是</w:t>
      </w:r>
      <w:r>
        <w:rPr>
          <w:rFonts w:hint="eastAsia"/>
        </w:rPr>
        <w:t>高质量的。每年都要重新造林，仅在</w:t>
      </w:r>
      <w:r>
        <w:rPr>
          <w:rFonts w:hint="eastAsia"/>
        </w:rPr>
        <w:t>2018</w:t>
      </w:r>
      <w:r>
        <w:rPr>
          <w:rFonts w:hint="eastAsia"/>
        </w:rPr>
        <w:t>年，就有将近</w:t>
      </w:r>
      <w:r>
        <w:rPr>
          <w:rFonts w:hint="eastAsia"/>
        </w:rPr>
        <w:t>7</w:t>
      </w:r>
      <w:r>
        <w:rPr>
          <w:rFonts w:hint="eastAsia"/>
        </w:rPr>
        <w:t>万平方公里的面积</w:t>
      </w:r>
      <w:r>
        <w:rPr>
          <w:rFonts w:hint="eastAsia"/>
        </w:rPr>
        <w:t>(</w:t>
      </w:r>
      <w:r>
        <w:rPr>
          <w:rFonts w:hint="eastAsia"/>
        </w:rPr>
        <w:t>相当于爱尔兰的面积</w:t>
      </w:r>
      <w:r>
        <w:rPr>
          <w:rFonts w:hint="eastAsia"/>
        </w:rPr>
        <w:t>)</w:t>
      </w:r>
      <w:r>
        <w:rPr>
          <w:rFonts w:hint="eastAsia"/>
        </w:rPr>
        <w:t>被重新造林。该计划将进一步增加森林覆盖率，从</w:t>
      </w:r>
      <w:r>
        <w:rPr>
          <w:rFonts w:hint="eastAsia"/>
        </w:rPr>
        <w:t>2018</w:t>
      </w:r>
      <w:r>
        <w:rPr>
          <w:rFonts w:hint="eastAsia"/>
        </w:rPr>
        <w:t>年的近</w:t>
      </w:r>
      <w:r>
        <w:rPr>
          <w:rFonts w:hint="eastAsia"/>
        </w:rPr>
        <w:t>22%</w:t>
      </w:r>
      <w:r>
        <w:rPr>
          <w:rFonts w:hint="eastAsia"/>
        </w:rPr>
        <w:t>增加到</w:t>
      </w:r>
      <w:r>
        <w:rPr>
          <w:rFonts w:hint="eastAsia"/>
        </w:rPr>
        <w:t>2020</w:t>
      </w:r>
      <w:r>
        <w:rPr>
          <w:rFonts w:hint="eastAsia"/>
        </w:rPr>
        <w:t>年的</w:t>
      </w:r>
      <w:r>
        <w:rPr>
          <w:rFonts w:hint="eastAsia"/>
        </w:rPr>
        <w:t>23%</w:t>
      </w:r>
      <w:r>
        <w:rPr>
          <w:rFonts w:hint="eastAsia"/>
        </w:rPr>
        <w:t>，到</w:t>
      </w:r>
      <w:r>
        <w:rPr>
          <w:rFonts w:hint="eastAsia"/>
        </w:rPr>
        <w:t>2035</w:t>
      </w:r>
      <w:r>
        <w:rPr>
          <w:rFonts w:hint="eastAsia"/>
        </w:rPr>
        <w:t>年增加到</w:t>
      </w:r>
      <w:r>
        <w:rPr>
          <w:rFonts w:hint="eastAsia"/>
        </w:rPr>
        <w:t>26%</w:t>
      </w:r>
      <w:r>
        <w:rPr>
          <w:rFonts w:hint="eastAsia"/>
        </w:rPr>
        <w:t>。</w:t>
      </w:r>
    </w:p>
    <w:p w14:paraId="0C331C91" w14:textId="70067B66" w:rsidR="001B20DC" w:rsidRDefault="00887881" w:rsidP="00D2437E">
      <w:pPr>
        <w:pStyle w:val="NormalParagraph"/>
      </w:pPr>
      <w:r w:rsidRPr="00887881">
        <w:rPr>
          <w:rFonts w:hint="eastAsia"/>
        </w:rPr>
        <w:t>最雄心勃勃的计划是</w:t>
      </w:r>
      <w:r w:rsidRPr="00887881">
        <w:rPr>
          <w:rFonts w:hint="eastAsia"/>
        </w:rPr>
        <w:t>1978</w:t>
      </w:r>
      <w:r w:rsidRPr="00887881">
        <w:rPr>
          <w:rFonts w:hint="eastAsia"/>
        </w:rPr>
        <w:t>年开始的“绿色墙”，旨在阻止北部沙漠的扩张。虽然有挫折和批评，但</w:t>
      </w:r>
      <w:r w:rsidR="0044719C">
        <w:rPr>
          <w:rFonts w:hint="eastAsia"/>
        </w:rPr>
        <w:t>中国</w:t>
      </w:r>
      <w:r w:rsidRPr="00887881">
        <w:rPr>
          <w:rFonts w:hint="eastAsia"/>
        </w:rPr>
        <w:t>政府坚持不懈，每年都在继续努力，目标是到</w:t>
      </w:r>
      <w:r w:rsidRPr="00887881">
        <w:rPr>
          <w:rFonts w:hint="eastAsia"/>
        </w:rPr>
        <w:t>2050</w:t>
      </w:r>
      <w:r w:rsidRPr="00887881">
        <w:rPr>
          <w:rFonts w:hint="eastAsia"/>
        </w:rPr>
        <w:t>年，在该国北部重新种植</w:t>
      </w:r>
      <w:r w:rsidRPr="0096405B">
        <w:rPr>
          <w:rFonts w:hint="eastAsia"/>
        </w:rPr>
        <w:t>一片</w:t>
      </w:r>
      <w:r w:rsidRPr="0096405B">
        <w:rPr>
          <w:rFonts w:hint="eastAsia"/>
        </w:rPr>
        <w:t>3000</w:t>
      </w:r>
      <w:r w:rsidRPr="0096405B">
        <w:rPr>
          <w:rFonts w:hint="eastAsia"/>
        </w:rPr>
        <w:t>公里长</w:t>
      </w:r>
      <w:r w:rsidR="00FF3D15" w:rsidRPr="0096405B">
        <w:rPr>
          <w:rFonts w:hint="eastAsia"/>
        </w:rPr>
        <w:t>多</w:t>
      </w:r>
      <w:r w:rsidRPr="00887881">
        <w:rPr>
          <w:rFonts w:hint="eastAsia"/>
        </w:rPr>
        <w:t>、</w:t>
      </w:r>
      <w:r w:rsidRPr="00887881">
        <w:rPr>
          <w:rFonts w:hint="eastAsia"/>
        </w:rPr>
        <w:t>900</w:t>
      </w:r>
      <w:r w:rsidRPr="00887881">
        <w:rPr>
          <w:rFonts w:hint="eastAsia"/>
        </w:rPr>
        <w:t>公里宽的森林。</w:t>
      </w:r>
      <w:r w:rsidR="001B20DC">
        <w:rPr>
          <w:rStyle w:val="EndnoteReference"/>
        </w:rPr>
        <w:endnoteReference w:id="22"/>
      </w:r>
      <w:r w:rsidR="00FF3D15">
        <w:rPr>
          <w:rFonts w:hint="eastAsia"/>
        </w:rPr>
        <w:t xml:space="preserve"> </w:t>
      </w:r>
      <w:r w:rsidR="00FF3D15" w:rsidRPr="00FF3D15">
        <w:rPr>
          <w:rFonts w:hint="eastAsia"/>
        </w:rPr>
        <w:t>到目前为止，已经种植了</w:t>
      </w:r>
      <w:r w:rsidR="00FF3D15" w:rsidRPr="00FF3D15">
        <w:rPr>
          <w:rFonts w:hint="eastAsia"/>
        </w:rPr>
        <w:t>700</w:t>
      </w:r>
      <w:r w:rsidR="00FF3D15" w:rsidRPr="00FF3D15">
        <w:rPr>
          <w:rFonts w:hint="eastAsia"/>
        </w:rPr>
        <w:t>多亿棵树。</w:t>
      </w:r>
    </w:p>
    <w:p w14:paraId="130C58E3" w14:textId="239DA67E" w:rsidR="00887881" w:rsidRDefault="00887881" w:rsidP="0096405B">
      <w:pPr>
        <w:pStyle w:val="NormalParagraph"/>
      </w:pPr>
      <w:r w:rsidRPr="00887881">
        <w:rPr>
          <w:rFonts w:hint="eastAsia"/>
        </w:rPr>
        <w:t>森林覆盖只是减少排放的主要挑战的一部分，但是增加的森林，即使是中等质量的森林，也能从大气中吸收更多的碳。</w:t>
      </w:r>
    </w:p>
    <w:p w14:paraId="6841C297" w14:textId="77777777" w:rsidR="00887881" w:rsidRDefault="00887881" w:rsidP="00887881">
      <w:pPr>
        <w:pStyle w:val="Subtitle"/>
      </w:pPr>
      <w:r>
        <w:rPr>
          <w:rFonts w:hint="eastAsia"/>
        </w:rPr>
        <w:t>中国的机会近在咫尺</w:t>
      </w:r>
    </w:p>
    <w:p w14:paraId="3DD31331" w14:textId="69DC2DE8" w:rsidR="00887881" w:rsidRPr="0096405B" w:rsidRDefault="00887881" w:rsidP="00D2437E">
      <w:pPr>
        <w:pStyle w:val="NormalParagraph"/>
      </w:pPr>
      <w:r>
        <w:rPr>
          <w:rFonts w:hint="eastAsia"/>
        </w:rPr>
        <w:t>中国已经在从主要使用煤炭转向使用可再生能源方面取得了巨大的进步，尽管它仍然继承了对煤炭的依赖，但它在这方面的努力值得称道。</w:t>
      </w:r>
      <w:r w:rsidRPr="0096405B">
        <w:rPr>
          <w:rFonts w:hint="eastAsia"/>
        </w:rPr>
        <w:t>像中国这样快速增长的经济体有更好的机会来改变他们的能源结构，通过建设未来的绿色产能来支持可再生能源，而不是</w:t>
      </w:r>
      <w:r w:rsidR="0096405B">
        <w:rPr>
          <w:rFonts w:hint="eastAsia"/>
        </w:rPr>
        <w:t>就</w:t>
      </w:r>
      <w:r w:rsidRPr="0096405B">
        <w:rPr>
          <w:rFonts w:hint="eastAsia"/>
        </w:rPr>
        <w:t>取代旧的工厂。</w:t>
      </w:r>
    </w:p>
    <w:p w14:paraId="65940DB3" w14:textId="55867633" w:rsidR="00887881" w:rsidRDefault="00887881" w:rsidP="00D2437E">
      <w:pPr>
        <w:pStyle w:val="NormalParagraph"/>
      </w:pPr>
      <w:r>
        <w:rPr>
          <w:rFonts w:hint="eastAsia"/>
        </w:rPr>
        <w:t>中国热衷于投资新的可再生能源领域，而不是参与旧能源领域的竞争。电动汽车是一个很好的例子，中国正在获得优势，</w:t>
      </w:r>
      <w:r w:rsidR="00ED4D03">
        <w:rPr>
          <w:rFonts w:hint="eastAsia"/>
        </w:rPr>
        <w:t>尽管他们</w:t>
      </w:r>
      <w:r>
        <w:rPr>
          <w:rFonts w:hint="eastAsia"/>
        </w:rPr>
        <w:t>在国际上销售的传统小型内燃机汽车不多。</w:t>
      </w:r>
    </w:p>
    <w:p w14:paraId="7BDE7021" w14:textId="77777777" w:rsidR="00887881" w:rsidRDefault="00887881" w:rsidP="0096405B">
      <w:pPr>
        <w:pStyle w:val="NormalParagraph"/>
      </w:pPr>
      <w:r>
        <w:rPr>
          <w:rFonts w:hint="eastAsia"/>
        </w:rPr>
        <w:t>中国还享有强大中央政府的优势。尽管西方人不喜欢中国的政治体制，但中国能够通过国家公司治理、法律、规则和补贴的组合，对经济进行果断干预。</w:t>
      </w:r>
    </w:p>
    <w:p w14:paraId="1F80959B" w14:textId="227159F9" w:rsidR="00887881" w:rsidRDefault="00887881" w:rsidP="0096405B">
      <w:pPr>
        <w:pStyle w:val="NormalParagraph"/>
      </w:pPr>
      <w:r>
        <w:rPr>
          <w:rFonts w:hint="eastAsia"/>
        </w:rPr>
        <w:t>由于所有这些原因，中国在向可持续能源转型、减缓并最终停止人类引起的气候变化方面处于独特的领导地位。中国在第</w:t>
      </w:r>
      <w:r>
        <w:rPr>
          <w:rFonts w:hint="eastAsia"/>
        </w:rPr>
        <w:t>26</w:t>
      </w:r>
      <w:r>
        <w:rPr>
          <w:rFonts w:hint="eastAsia"/>
        </w:rPr>
        <w:t>届缔约方会议上的新承诺可能</w:t>
      </w:r>
      <w:r w:rsidR="00ED4D03">
        <w:rPr>
          <w:rFonts w:hint="eastAsia"/>
        </w:rPr>
        <w:t>慎重，</w:t>
      </w:r>
      <w:r>
        <w:rPr>
          <w:rFonts w:hint="eastAsia"/>
        </w:rPr>
        <w:t>。这是因为，</w:t>
      </w:r>
      <w:r w:rsidR="00ED4D03">
        <w:rPr>
          <w:rFonts w:hint="eastAsia"/>
        </w:rPr>
        <w:t>中国</w:t>
      </w:r>
      <w:r>
        <w:rPr>
          <w:rFonts w:hint="eastAsia"/>
        </w:rPr>
        <w:t>严格地达到或超过</w:t>
      </w:r>
      <w:r w:rsidR="00ED4D03">
        <w:rPr>
          <w:rFonts w:hint="eastAsia"/>
        </w:rPr>
        <w:t>自己设定的</w:t>
      </w:r>
      <w:r>
        <w:rPr>
          <w:rFonts w:hint="eastAsia"/>
        </w:rPr>
        <w:t>目标是几十年来的惯例，官员们在设定此类目标时非常谨慎。相比之下，西方政客经常设定自己无法承担责任的雄心勃勃的目标。</w:t>
      </w:r>
    </w:p>
    <w:p w14:paraId="22F81947" w14:textId="327D7306" w:rsidR="00887881" w:rsidRDefault="00887881" w:rsidP="0096405B">
      <w:pPr>
        <w:pStyle w:val="NormalParagraph"/>
      </w:pPr>
      <w:r>
        <w:rPr>
          <w:rFonts w:hint="eastAsia"/>
        </w:rPr>
        <w:t>虽然中国不应该采用西方的目标设定方法，但也不应该限制自己设定和实现一个不太宽松的目标。只有这样一个“牵强”的目标才能获得中国的国际认可。鉴于中国已经在</w:t>
      </w:r>
      <w:r>
        <w:rPr>
          <w:rFonts w:hint="eastAsia"/>
        </w:rPr>
        <w:t>2030</w:t>
      </w:r>
      <w:r>
        <w:rPr>
          <w:rFonts w:hint="eastAsia"/>
        </w:rPr>
        <w:t>年之前达到排放峰值的</w:t>
      </w:r>
      <w:r w:rsidR="00ED4D03">
        <w:rPr>
          <w:rFonts w:hint="eastAsia"/>
        </w:rPr>
        <w:t>过程中</w:t>
      </w:r>
      <w:r>
        <w:rPr>
          <w:rFonts w:hint="eastAsia"/>
        </w:rPr>
        <w:t>，一个良好的目标将是承诺在</w:t>
      </w:r>
      <w:r>
        <w:rPr>
          <w:rFonts w:hint="eastAsia"/>
        </w:rPr>
        <w:t>2025</w:t>
      </w:r>
      <w:r>
        <w:rPr>
          <w:rFonts w:hint="eastAsia"/>
        </w:rPr>
        <w:t>年之前达到排放峰值。这似乎是可行的，特别是在服务业的变化速度、</w:t>
      </w:r>
      <w:r>
        <w:rPr>
          <w:rFonts w:hint="eastAsia"/>
        </w:rPr>
        <w:t>GDP</w:t>
      </w:r>
      <w:r>
        <w:rPr>
          <w:rFonts w:hint="eastAsia"/>
        </w:rPr>
        <w:t>增长放缓和</w:t>
      </w:r>
      <w:r>
        <w:rPr>
          <w:rFonts w:hint="eastAsia"/>
        </w:rPr>
        <w:t>GDP</w:t>
      </w:r>
      <w:r>
        <w:rPr>
          <w:rFonts w:hint="eastAsia"/>
        </w:rPr>
        <w:t>碳强度下降都超过预期的情况下。</w:t>
      </w:r>
    </w:p>
    <w:p w14:paraId="22EE7496" w14:textId="37DEEA1A" w:rsidR="00887881" w:rsidRDefault="00887881" w:rsidP="0096405B">
      <w:pPr>
        <w:pStyle w:val="NormalParagraph"/>
      </w:pPr>
      <w:r>
        <w:rPr>
          <w:rFonts w:hint="eastAsia"/>
        </w:rPr>
        <w:t>另一个可行的目标是，到</w:t>
      </w:r>
      <w:r>
        <w:rPr>
          <w:rFonts w:hint="eastAsia"/>
        </w:rPr>
        <w:t>2030</w:t>
      </w:r>
      <w:r>
        <w:rPr>
          <w:rFonts w:hint="eastAsia"/>
        </w:rPr>
        <w:t>年将可再生能源在总能源生产中的比例从</w:t>
      </w:r>
      <w:r>
        <w:rPr>
          <w:rFonts w:hint="eastAsia"/>
        </w:rPr>
        <w:t>20%</w:t>
      </w:r>
      <w:r>
        <w:rPr>
          <w:rFonts w:hint="eastAsia"/>
        </w:rPr>
        <w:t>提高到</w:t>
      </w:r>
      <w:r>
        <w:rPr>
          <w:rFonts w:hint="eastAsia"/>
        </w:rPr>
        <w:t>25%</w:t>
      </w:r>
      <w:r>
        <w:rPr>
          <w:rFonts w:hint="eastAsia"/>
        </w:rPr>
        <w:t>，这同样需要一些额外的努力。到</w:t>
      </w:r>
      <w:r>
        <w:rPr>
          <w:rFonts w:hint="eastAsia"/>
        </w:rPr>
        <w:t>2030</w:t>
      </w:r>
      <w:r>
        <w:rPr>
          <w:rFonts w:hint="eastAsia"/>
        </w:rPr>
        <w:t>年，中国的这一比例有望超过</w:t>
      </w:r>
      <w:r>
        <w:rPr>
          <w:rFonts w:hint="eastAsia"/>
        </w:rPr>
        <w:t>20%</w:t>
      </w:r>
      <w:r>
        <w:rPr>
          <w:rFonts w:hint="eastAsia"/>
        </w:rPr>
        <w:t>。中国还可以承诺到</w:t>
      </w:r>
      <w:r>
        <w:rPr>
          <w:rFonts w:hint="eastAsia"/>
        </w:rPr>
        <w:t>2030</w:t>
      </w:r>
      <w:r>
        <w:rPr>
          <w:rFonts w:hint="eastAsia"/>
        </w:rPr>
        <w:t>年将碳强度</w:t>
      </w:r>
      <w:r w:rsidR="0096405B">
        <w:rPr>
          <w:rFonts w:hint="eastAsia"/>
        </w:rPr>
        <w:t xml:space="preserve"> </w:t>
      </w:r>
      <w:r>
        <w:rPr>
          <w:rFonts w:hint="eastAsia"/>
        </w:rPr>
        <w:t>(</w:t>
      </w:r>
      <w:r>
        <w:rPr>
          <w:rFonts w:hint="eastAsia"/>
        </w:rPr>
        <w:t>单位</w:t>
      </w:r>
      <w:r>
        <w:rPr>
          <w:rFonts w:hint="eastAsia"/>
        </w:rPr>
        <w:t>GDP</w:t>
      </w:r>
      <w:r>
        <w:rPr>
          <w:rFonts w:hint="eastAsia"/>
        </w:rPr>
        <w:t>的二氧化碳排放量</w:t>
      </w:r>
      <w:r>
        <w:rPr>
          <w:rFonts w:hint="eastAsia"/>
        </w:rPr>
        <w:t>)</w:t>
      </w:r>
      <w:r w:rsidR="0096405B">
        <w:t xml:space="preserve"> </w:t>
      </w:r>
      <w:r>
        <w:rPr>
          <w:rFonts w:hint="eastAsia"/>
        </w:rPr>
        <w:t>与</w:t>
      </w:r>
      <w:r>
        <w:rPr>
          <w:rFonts w:hint="eastAsia"/>
        </w:rPr>
        <w:t>2005</w:t>
      </w:r>
      <w:r>
        <w:rPr>
          <w:rFonts w:hint="eastAsia"/>
        </w:rPr>
        <w:t>年相比降低</w:t>
      </w:r>
      <w:r>
        <w:rPr>
          <w:rFonts w:hint="eastAsia"/>
        </w:rPr>
        <w:t>65 - 70%</w:t>
      </w:r>
      <w:r>
        <w:rPr>
          <w:rFonts w:hint="eastAsia"/>
        </w:rPr>
        <w:t>。</w:t>
      </w:r>
    </w:p>
    <w:p w14:paraId="30FB7662" w14:textId="5FA81DB9" w:rsidR="00887881" w:rsidRDefault="00887881" w:rsidP="0096405B">
      <w:pPr>
        <w:pStyle w:val="NormalParagraph"/>
      </w:pPr>
      <w:r>
        <w:rPr>
          <w:rFonts w:hint="eastAsia"/>
        </w:rPr>
        <w:t>为了真正显示其领导地位，中国尤其需要改善其煤炭方面的承诺，比如在</w:t>
      </w:r>
      <w:r>
        <w:rPr>
          <w:rFonts w:hint="eastAsia"/>
        </w:rPr>
        <w:t>2010</w:t>
      </w:r>
      <w:r>
        <w:rPr>
          <w:rFonts w:hint="eastAsia"/>
        </w:rPr>
        <w:t>年至</w:t>
      </w:r>
      <w:r>
        <w:rPr>
          <w:rFonts w:hint="eastAsia"/>
        </w:rPr>
        <w:t>2030</w:t>
      </w:r>
      <w:r>
        <w:rPr>
          <w:rFonts w:hint="eastAsia"/>
        </w:rPr>
        <w:t>年间将煤炭在</w:t>
      </w:r>
      <w:r w:rsidR="00C1381D">
        <w:rPr>
          <w:rFonts w:hint="eastAsia"/>
        </w:rPr>
        <w:t>电</w:t>
      </w:r>
      <w:bookmarkStart w:id="26" w:name="_GoBack"/>
      <w:bookmarkEnd w:id="26"/>
      <w:r>
        <w:rPr>
          <w:rFonts w:hint="eastAsia"/>
        </w:rPr>
        <w:t>能源生产中所占份额从</w:t>
      </w:r>
      <w:r>
        <w:rPr>
          <w:rFonts w:hint="eastAsia"/>
        </w:rPr>
        <w:t>80%</w:t>
      </w:r>
      <w:r>
        <w:rPr>
          <w:rFonts w:hint="eastAsia"/>
        </w:rPr>
        <w:t>减半至</w:t>
      </w:r>
      <w:r>
        <w:rPr>
          <w:rFonts w:hint="eastAsia"/>
        </w:rPr>
        <w:t>40%</w:t>
      </w:r>
      <w:r>
        <w:rPr>
          <w:rFonts w:hint="eastAsia"/>
        </w:rPr>
        <w:t>。</w:t>
      </w:r>
    </w:p>
    <w:p w14:paraId="39F969EA" w14:textId="77777777" w:rsidR="00887881" w:rsidRDefault="00887881" w:rsidP="0096405B">
      <w:pPr>
        <w:pStyle w:val="NormalParagraph"/>
      </w:pPr>
      <w:r>
        <w:rPr>
          <w:rFonts w:hint="eastAsia"/>
        </w:rPr>
        <w:t>事实上，中国现在可以承诺，到</w:t>
      </w:r>
      <w:r>
        <w:rPr>
          <w:rFonts w:hint="eastAsia"/>
        </w:rPr>
        <w:t>2030</w:t>
      </w:r>
      <w:r>
        <w:rPr>
          <w:rFonts w:hint="eastAsia"/>
        </w:rPr>
        <w:t>年，也就是</w:t>
      </w:r>
      <w:r>
        <w:rPr>
          <w:rFonts w:hint="eastAsia"/>
        </w:rPr>
        <w:t>10</w:t>
      </w:r>
      <w:r>
        <w:rPr>
          <w:rFonts w:hint="eastAsia"/>
        </w:rPr>
        <w:t>年后，中国的大部分电力将来自可再生能源或核能。如果能够实现，这将是人类近五分之一的历史性成就。</w:t>
      </w:r>
    </w:p>
    <w:p w14:paraId="47F34893" w14:textId="2C8328C6" w:rsidR="00E45E71" w:rsidRDefault="00887881" w:rsidP="0096405B">
      <w:pPr>
        <w:pStyle w:val="NormalParagraph"/>
      </w:pPr>
      <w:r>
        <w:rPr>
          <w:rFonts w:hint="eastAsia"/>
        </w:rPr>
        <w:t>对于一个像中国这样规模的中等收入国家来说，承诺并在未来十年完成如此雄心勃勃的减排议程，将大大提高全球的标准。几代人都不会忘记，在全人类面临危机的时刻，中国展现了真正的全球领导力和良好的全球公民素质。我们只能希望，在</w:t>
      </w:r>
      <w:r>
        <w:rPr>
          <w:rFonts w:hint="eastAsia"/>
        </w:rPr>
        <w:t>1912</w:t>
      </w:r>
      <w:r>
        <w:rPr>
          <w:rFonts w:hint="eastAsia"/>
        </w:rPr>
        <w:t>年那个决定性的夜晚，泰坦尼克号</w:t>
      </w:r>
      <w:r w:rsidR="00ED4D03">
        <w:rPr>
          <w:rFonts w:hint="eastAsia"/>
        </w:rPr>
        <w:t>船长</w:t>
      </w:r>
      <w:r>
        <w:rPr>
          <w:rFonts w:hint="eastAsia"/>
        </w:rPr>
        <w:t>能以同样的智慧</w:t>
      </w:r>
      <w:r w:rsidR="00ED4D03">
        <w:rPr>
          <w:rFonts w:hint="eastAsia"/>
        </w:rPr>
        <w:t>避开</w:t>
      </w:r>
      <w:r w:rsidR="00B02954">
        <w:rPr>
          <w:rFonts w:hint="eastAsia"/>
        </w:rPr>
        <w:t>其灭顶之灾</w:t>
      </w:r>
      <w:r>
        <w:rPr>
          <w:rFonts w:hint="eastAsia"/>
        </w:rPr>
        <w:t>。</w:t>
      </w:r>
    </w:p>
    <w:bookmarkEnd w:id="2"/>
    <w:bookmarkEnd w:id="3"/>
    <w:bookmarkEnd w:id="4"/>
    <w:bookmarkEnd w:id="5"/>
    <w:bookmarkEnd w:id="13"/>
    <w:bookmarkEnd w:id="14"/>
    <w:bookmarkEnd w:id="15"/>
    <w:bookmarkEnd w:id="16"/>
    <w:p w14:paraId="4A55B9B7" w14:textId="7928D76C" w:rsidR="009F7D15" w:rsidRDefault="00D07CED" w:rsidP="0096405B">
      <w:pPr>
        <w:pStyle w:val="NormalParagraph"/>
      </w:pPr>
      <w:r>
        <w:t>_________________________</w:t>
      </w:r>
    </w:p>
    <w:p w14:paraId="27B8702E" w14:textId="77777777" w:rsidR="00D07CED" w:rsidRDefault="00D07CED" w:rsidP="00D2437E">
      <w:pPr>
        <w:pStyle w:val="NormalParagraph"/>
      </w:pPr>
    </w:p>
    <w:sectPr w:rsidR="00D07CED" w:rsidSect="00290F76">
      <w:footerReference w:type="default" r:id="rId9"/>
      <w:endnotePr>
        <w:numFmt w:val="decimal"/>
      </w:endnotePr>
      <w:type w:val="continuous"/>
      <w:pgSz w:w="11907" w:h="16839" w:code="9"/>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AD7A3C" w14:textId="77777777" w:rsidR="0071356A" w:rsidRDefault="0071356A" w:rsidP="00CF7210">
      <w:pPr>
        <w:spacing w:after="0" w:line="240" w:lineRule="auto"/>
      </w:pPr>
      <w:r>
        <w:separator/>
      </w:r>
    </w:p>
  </w:endnote>
  <w:endnote w:type="continuationSeparator" w:id="0">
    <w:p w14:paraId="207378D7" w14:textId="77777777" w:rsidR="0071356A" w:rsidRDefault="0071356A" w:rsidP="00CF7210">
      <w:pPr>
        <w:spacing w:after="0" w:line="240" w:lineRule="auto"/>
      </w:pPr>
      <w:r>
        <w:continuationSeparator/>
      </w:r>
    </w:p>
  </w:endnote>
  <w:endnote w:id="1">
    <w:p w14:paraId="63E3F6DD" w14:textId="76A02CEB" w:rsidR="001F0722" w:rsidRPr="00712127" w:rsidRDefault="001F0722" w:rsidP="00F23C80">
      <w:pPr>
        <w:pStyle w:val="EndnoteText"/>
        <w:tabs>
          <w:tab w:val="right" w:pos="284"/>
        </w:tabs>
        <w:ind w:left="426" w:hanging="426"/>
      </w:pPr>
      <w:r>
        <w:tab/>
      </w:r>
      <w:r>
        <w:rPr>
          <w:rStyle w:val="EndnoteReference"/>
        </w:rPr>
        <w:endnoteRef/>
      </w:r>
      <w:r w:rsidRPr="00712127">
        <w:rPr>
          <w:lang w:val="en-GB"/>
        </w:rPr>
        <w:t xml:space="preserve"> </w:t>
      </w:r>
      <w:r w:rsidRPr="00712127">
        <w:rPr>
          <w:lang w:val="en-GB"/>
        </w:rPr>
        <w:tab/>
      </w:r>
      <w:hyperlink r:id="rId1" w:history="1">
        <w:r w:rsidRPr="00712127">
          <w:rPr>
            <w:rStyle w:val="Hyperlink"/>
            <w:lang w:val="en-GB"/>
          </w:rPr>
          <w:t>https://data.giss.nasa.gov/gistemp/faq/abs_temp.html</w:t>
        </w:r>
      </w:hyperlink>
      <w:r w:rsidRPr="00712127">
        <w:rPr>
          <w:lang w:val="en-GB"/>
        </w:rPr>
        <w:t xml:space="preserve">. </w:t>
      </w:r>
      <w:r w:rsidR="00696C3C" w:rsidRPr="00696C3C">
        <w:rPr>
          <w:rFonts w:hint="eastAsia"/>
          <w:lang w:val="en-GB"/>
        </w:rPr>
        <w:t>世界当前温度见</w:t>
      </w:r>
      <w:proofErr w:type="spellStart"/>
      <w:r w:rsidR="00696C3C">
        <w:rPr>
          <w:lang w:val="en-GB"/>
        </w:rPr>
        <w:t>temperature.global</w:t>
      </w:r>
      <w:proofErr w:type="spellEnd"/>
      <w:r w:rsidR="00696C3C" w:rsidRPr="00696C3C">
        <w:rPr>
          <w:rFonts w:hint="eastAsia"/>
          <w:lang w:val="en-GB"/>
        </w:rPr>
        <w:t>。据估计，</w:t>
      </w:r>
      <w:r w:rsidR="00696C3C" w:rsidRPr="00696C3C">
        <w:rPr>
          <w:rFonts w:hint="eastAsia"/>
          <w:lang w:val="en-GB"/>
        </w:rPr>
        <w:t>2020</w:t>
      </w:r>
      <w:r w:rsidR="00696C3C" w:rsidRPr="00696C3C">
        <w:rPr>
          <w:rFonts w:hint="eastAsia"/>
          <w:lang w:val="en-GB"/>
        </w:rPr>
        <w:t>年</w:t>
      </w:r>
      <w:r w:rsidR="00696C3C" w:rsidRPr="00696C3C">
        <w:rPr>
          <w:rFonts w:hint="eastAsia"/>
          <w:lang w:val="en-GB"/>
        </w:rPr>
        <w:t>2</w:t>
      </w:r>
      <w:r w:rsidR="00696C3C" w:rsidRPr="00696C3C">
        <w:rPr>
          <w:rFonts w:hint="eastAsia"/>
          <w:lang w:val="en-GB"/>
        </w:rPr>
        <w:t>月</w:t>
      </w:r>
      <w:r w:rsidR="00696C3C" w:rsidRPr="00696C3C">
        <w:rPr>
          <w:rFonts w:hint="eastAsia"/>
          <w:lang w:val="en-GB"/>
        </w:rPr>
        <w:t>12</w:t>
      </w:r>
      <w:r w:rsidR="00696C3C" w:rsidRPr="00696C3C">
        <w:rPr>
          <w:rFonts w:hint="eastAsia"/>
          <w:lang w:val="en-GB"/>
        </w:rPr>
        <w:t>日的温度为</w:t>
      </w:r>
      <w:r w:rsidR="00696C3C" w:rsidRPr="00696C3C">
        <w:rPr>
          <w:rFonts w:hint="eastAsia"/>
          <w:lang w:val="en-GB"/>
        </w:rPr>
        <w:t>13.83</w:t>
      </w:r>
      <w:r w:rsidR="00696C3C" w:rsidRPr="00696C3C">
        <w:rPr>
          <w:rFonts w:hint="eastAsia"/>
          <w:lang w:val="en-GB"/>
        </w:rPr>
        <w:t>摄氏度，误差为</w:t>
      </w:r>
      <w:r w:rsidR="00696C3C" w:rsidRPr="00696C3C">
        <w:rPr>
          <w:rFonts w:hint="eastAsia"/>
          <w:lang w:val="en-GB"/>
        </w:rPr>
        <w:t>-0.17</w:t>
      </w:r>
      <w:r w:rsidR="00696C3C" w:rsidRPr="00696C3C">
        <w:rPr>
          <w:rFonts w:hint="eastAsia"/>
          <w:lang w:val="en-GB"/>
        </w:rPr>
        <w:t>摄氏度。</w:t>
      </w:r>
    </w:p>
  </w:endnote>
  <w:endnote w:id="2">
    <w:p w14:paraId="64935A17" w14:textId="77777777" w:rsidR="002E7B70" w:rsidRPr="00006849" w:rsidRDefault="002E7B70" w:rsidP="002E7B70">
      <w:pPr>
        <w:pStyle w:val="EndnoteText"/>
        <w:tabs>
          <w:tab w:val="right" w:pos="284"/>
        </w:tabs>
        <w:ind w:left="426" w:hanging="426"/>
      </w:pPr>
      <w:r>
        <w:tab/>
      </w:r>
      <w:r>
        <w:rPr>
          <w:rStyle w:val="EndnoteReference"/>
        </w:rPr>
        <w:endnoteRef/>
      </w:r>
      <w:r>
        <w:t xml:space="preserve"> </w:t>
      </w:r>
      <w:r>
        <w:tab/>
      </w:r>
      <w:hyperlink r:id="rId2" w:history="1">
        <w:r w:rsidRPr="002079F1">
          <w:rPr>
            <w:rStyle w:val="Hyperlink"/>
          </w:rPr>
          <w:t>https://checkyourfact.com/2019/12/18/fact-check-china-global-carbon-emissions-90-percent/</w:t>
        </w:r>
      </w:hyperlink>
    </w:p>
  </w:endnote>
  <w:endnote w:id="3">
    <w:p w14:paraId="5660D0D1" w14:textId="77777777" w:rsidR="002E7B70" w:rsidRPr="00607D47" w:rsidRDefault="002E7B70" w:rsidP="002E7B70">
      <w:pPr>
        <w:pStyle w:val="EndnoteText"/>
        <w:tabs>
          <w:tab w:val="right" w:pos="284"/>
        </w:tabs>
        <w:ind w:left="426" w:hanging="426"/>
        <w:rPr>
          <w:lang w:val="en-GB"/>
        </w:rPr>
      </w:pPr>
      <w:r w:rsidRPr="00712127">
        <w:rPr>
          <w:lang w:val="en-GB"/>
        </w:rPr>
        <w:tab/>
      </w:r>
      <w:r>
        <w:rPr>
          <w:rStyle w:val="EndnoteReference"/>
        </w:rPr>
        <w:endnoteRef/>
      </w:r>
      <w:r>
        <w:tab/>
        <w:t>UNEP (2017), Emissions Gap Report.</w:t>
      </w:r>
    </w:p>
  </w:endnote>
  <w:endnote w:id="4">
    <w:p w14:paraId="7E3E49D4" w14:textId="77777777" w:rsidR="002E7B70" w:rsidRPr="002E2830" w:rsidRDefault="002E7B70" w:rsidP="002E7B70">
      <w:pPr>
        <w:pStyle w:val="EndnoteText"/>
        <w:tabs>
          <w:tab w:val="right" w:pos="284"/>
        </w:tabs>
        <w:ind w:left="426" w:hanging="426"/>
      </w:pPr>
      <w:r>
        <w:tab/>
      </w:r>
      <w:r>
        <w:rPr>
          <w:rStyle w:val="EndnoteReference"/>
        </w:rPr>
        <w:endnoteRef/>
      </w:r>
      <w:r>
        <w:t xml:space="preserve"> </w:t>
      </w:r>
      <w:r>
        <w:tab/>
      </w:r>
      <w:hyperlink r:id="rId3" w:history="1">
        <w:r w:rsidRPr="002079F1">
          <w:rPr>
            <w:rStyle w:val="Hyperlink"/>
          </w:rPr>
          <w:t>https://climateactiontracker.org/countries/china/</w:t>
        </w:r>
      </w:hyperlink>
      <w:r>
        <w:t xml:space="preserve"> (as accessed 12 February 2020).</w:t>
      </w:r>
    </w:p>
  </w:endnote>
  <w:endnote w:id="5">
    <w:p w14:paraId="71F54B4B" w14:textId="77777777" w:rsidR="002E7B70" w:rsidRPr="00483AC2" w:rsidRDefault="002E7B70" w:rsidP="002E7B70">
      <w:pPr>
        <w:pStyle w:val="EndnoteText"/>
        <w:tabs>
          <w:tab w:val="right" w:pos="284"/>
        </w:tabs>
        <w:ind w:left="426" w:hanging="426"/>
      </w:pPr>
      <w:r>
        <w:tab/>
      </w:r>
      <w:r>
        <w:rPr>
          <w:rStyle w:val="EndnoteReference"/>
        </w:rPr>
        <w:endnoteRef/>
      </w:r>
      <w:r>
        <w:t xml:space="preserve"> </w:t>
      </w:r>
      <w:r>
        <w:tab/>
      </w:r>
      <w:r w:rsidRPr="00483AC2">
        <w:rPr>
          <w:rFonts w:hint="eastAsia"/>
        </w:rPr>
        <w:t>中华人民共和国大气污染防治法</w:t>
      </w:r>
      <w:r>
        <w:rPr>
          <w:rFonts w:hint="eastAsia"/>
        </w:rPr>
        <w:t>,</w:t>
      </w:r>
      <w:r>
        <w:t xml:space="preserve"> </w:t>
      </w:r>
      <w:hyperlink r:id="rId4" w:history="1">
        <w:r w:rsidRPr="00F068BE">
          <w:rPr>
            <w:rStyle w:val="Hyperlink"/>
          </w:rPr>
          <w:t>http://www.npc.gov.cn/npc/sjxflfg/201906/daae57a178344d39985dcfc563cd4b9b.shtml</w:t>
        </w:r>
      </w:hyperlink>
    </w:p>
  </w:endnote>
  <w:endnote w:id="6">
    <w:p w14:paraId="6191576F" w14:textId="03EF69C5" w:rsidR="002E7B70" w:rsidRPr="00075B7C" w:rsidRDefault="002E7B70" w:rsidP="002E7B70">
      <w:pPr>
        <w:pStyle w:val="EndnoteText"/>
        <w:tabs>
          <w:tab w:val="left" w:pos="0"/>
          <w:tab w:val="right" w:pos="284"/>
        </w:tabs>
        <w:ind w:left="426" w:hanging="426"/>
        <w:rPr>
          <w:lang w:val="en-GB"/>
        </w:rPr>
      </w:pPr>
      <w:r>
        <w:tab/>
      </w:r>
      <w:r>
        <w:rPr>
          <w:rStyle w:val="EndnoteReference"/>
        </w:rPr>
        <w:endnoteRef/>
      </w:r>
      <w:r>
        <w:t xml:space="preserve"> </w:t>
      </w:r>
      <w:r>
        <w:tab/>
      </w:r>
      <w:r w:rsidR="0096405B" w:rsidRPr="0096405B">
        <w:rPr>
          <w:rFonts w:hint="eastAsia"/>
        </w:rPr>
        <w:t>PMI 2.5</w:t>
      </w:r>
      <w:r w:rsidR="0096405B" w:rsidRPr="0096405B">
        <w:rPr>
          <w:rFonts w:hint="eastAsia"/>
        </w:rPr>
        <w:t>表示直径小于等于</w:t>
      </w:r>
      <w:r w:rsidR="0096405B" w:rsidRPr="0096405B">
        <w:rPr>
          <w:rFonts w:hint="eastAsia"/>
        </w:rPr>
        <w:t>2.5</w:t>
      </w:r>
      <w:r w:rsidR="0096405B" w:rsidRPr="0096405B">
        <w:rPr>
          <w:rFonts w:hint="eastAsia"/>
        </w:rPr>
        <w:t>微米。</w:t>
      </w:r>
      <w:r w:rsidR="0096405B" w:rsidRPr="0096405B">
        <w:rPr>
          <w:rFonts w:hint="eastAsia"/>
        </w:rPr>
        <w:t>2.5</w:t>
      </w:r>
      <w:r w:rsidR="0096405B" w:rsidRPr="0096405B">
        <w:rPr>
          <w:rFonts w:hint="eastAsia"/>
        </w:rPr>
        <w:t>微米是人类头发宽度的</w:t>
      </w:r>
      <w:r w:rsidR="0096405B" w:rsidRPr="0096405B">
        <w:rPr>
          <w:rFonts w:hint="eastAsia"/>
        </w:rPr>
        <w:t>30</w:t>
      </w:r>
      <w:r w:rsidR="0096405B" w:rsidRPr="0096405B">
        <w:rPr>
          <w:rFonts w:hint="eastAsia"/>
        </w:rPr>
        <w:t>倍。</w:t>
      </w:r>
    </w:p>
  </w:endnote>
  <w:endnote w:id="7">
    <w:p w14:paraId="3341FE04" w14:textId="395251A5" w:rsidR="001F0722" w:rsidRPr="00894043" w:rsidRDefault="001F0722" w:rsidP="00F21365">
      <w:pPr>
        <w:pStyle w:val="EndnoteText"/>
        <w:tabs>
          <w:tab w:val="right" w:pos="0"/>
          <w:tab w:val="right" w:pos="284"/>
        </w:tabs>
        <w:ind w:left="426" w:hanging="426"/>
      </w:pPr>
      <w:r>
        <w:tab/>
      </w:r>
      <w:r>
        <w:rPr>
          <w:rStyle w:val="EndnoteReference"/>
        </w:rPr>
        <w:endnoteRef/>
      </w:r>
      <w:r>
        <w:t xml:space="preserve"> </w:t>
      </w:r>
      <w:r>
        <w:tab/>
      </w:r>
      <w:hyperlink r:id="rId5" w:history="1">
        <w:r w:rsidRPr="002079F1">
          <w:rPr>
            <w:rStyle w:val="Hyperlink"/>
          </w:rPr>
          <w:t>https://www.economist.com/the-economist-explains/2018/01/25/how-china-cut-its-air-pollution</w:t>
        </w:r>
      </w:hyperlink>
    </w:p>
  </w:endnote>
  <w:endnote w:id="8">
    <w:p w14:paraId="1A03956A" w14:textId="1D29AD83" w:rsidR="001F0722" w:rsidRPr="005B3225" w:rsidRDefault="001F0722" w:rsidP="005B3225">
      <w:pPr>
        <w:pStyle w:val="EndnoteText"/>
        <w:tabs>
          <w:tab w:val="right" w:pos="284"/>
        </w:tabs>
        <w:ind w:left="426" w:hanging="426"/>
      </w:pPr>
      <w:r>
        <w:tab/>
      </w:r>
      <w:r>
        <w:rPr>
          <w:rStyle w:val="EndnoteReference"/>
        </w:rPr>
        <w:endnoteRef/>
      </w:r>
      <w:r>
        <w:t xml:space="preserve"> </w:t>
      </w:r>
      <w:r>
        <w:tab/>
      </w:r>
      <w:r w:rsidRPr="005B3225">
        <w:rPr>
          <w:rFonts w:hint="eastAsia"/>
        </w:rPr>
        <w:t>大气中国</w:t>
      </w:r>
      <w:r w:rsidRPr="005B3225">
        <w:rPr>
          <w:rFonts w:hint="eastAsia"/>
        </w:rPr>
        <w:t>2019</w:t>
      </w:r>
      <w:r w:rsidRPr="005B3225">
        <w:rPr>
          <w:rFonts w:hint="eastAsia"/>
        </w:rPr>
        <w:t>报告：中国大气污染防治进程（</w:t>
      </w:r>
      <w:r w:rsidRPr="005B3225">
        <w:rPr>
          <w:rFonts w:hint="eastAsia"/>
        </w:rPr>
        <w:t>169</w:t>
      </w:r>
      <w:r w:rsidRPr="005B3225">
        <w:rPr>
          <w:rFonts w:hint="eastAsia"/>
        </w:rPr>
        <w:t>个重点城市空气质量管理综合评估和排名）</w:t>
      </w:r>
      <w:r>
        <w:rPr>
          <w:rFonts w:hint="eastAsia"/>
        </w:rPr>
        <w:t>,</w:t>
      </w:r>
      <w:r>
        <w:t xml:space="preserve"> </w:t>
      </w:r>
      <w:hyperlink r:id="rId6" w:history="1">
        <w:r w:rsidRPr="00F068BE">
          <w:rPr>
            <w:rStyle w:val="Hyperlink"/>
          </w:rPr>
          <w:t>http://huanbao.bjx.com.cn/news/20191128/1024240.shtml</w:t>
        </w:r>
      </w:hyperlink>
    </w:p>
  </w:endnote>
  <w:endnote w:id="9">
    <w:p w14:paraId="57B239E2" w14:textId="77777777" w:rsidR="002E7B70" w:rsidRPr="00F21365" w:rsidRDefault="002E7B70" w:rsidP="002E7B70">
      <w:pPr>
        <w:pStyle w:val="EndnoteText"/>
        <w:tabs>
          <w:tab w:val="right" w:pos="0"/>
          <w:tab w:val="right" w:pos="284"/>
        </w:tabs>
        <w:ind w:left="426" w:hanging="426"/>
      </w:pPr>
      <w:r>
        <w:tab/>
      </w:r>
      <w:r>
        <w:rPr>
          <w:rStyle w:val="EndnoteReference"/>
        </w:rPr>
        <w:endnoteRef/>
      </w:r>
      <w:r>
        <w:t xml:space="preserve"> </w:t>
      </w:r>
      <w:r>
        <w:tab/>
      </w:r>
      <w:hyperlink r:id="rId7" w:history="1">
        <w:r w:rsidRPr="002079F1">
          <w:rPr>
            <w:rStyle w:val="Hyperlink"/>
          </w:rPr>
          <w:t>https://www.brookings.edu/2018/01/22/chinas-coal-consumption-has-peaked/</w:t>
        </w:r>
      </w:hyperlink>
    </w:p>
  </w:endnote>
  <w:endnote w:id="10">
    <w:p w14:paraId="18B1C2FC" w14:textId="68A67E1A" w:rsidR="001F0722" w:rsidRPr="00515FA3" w:rsidRDefault="001F0722" w:rsidP="006A0DCA">
      <w:pPr>
        <w:pStyle w:val="EndnoteText"/>
        <w:tabs>
          <w:tab w:val="right" w:pos="0"/>
          <w:tab w:val="right" w:pos="284"/>
        </w:tabs>
        <w:ind w:left="426" w:hanging="426"/>
        <w:rPr>
          <w:lang w:val="en-GB"/>
        </w:rPr>
      </w:pPr>
      <w:r>
        <w:tab/>
      </w:r>
      <w:r>
        <w:rPr>
          <w:rStyle w:val="EndnoteReference"/>
        </w:rPr>
        <w:endnoteRef/>
      </w:r>
      <w:r>
        <w:t xml:space="preserve"> </w:t>
      </w:r>
      <w:r>
        <w:tab/>
      </w:r>
      <w:hyperlink r:id="rId8" w:history="1">
        <w:r w:rsidRPr="002079F1">
          <w:rPr>
            <w:rStyle w:val="Hyperlink"/>
          </w:rPr>
          <w:t>https://news.un.org/en/story/2019/11/1052271</w:t>
        </w:r>
      </w:hyperlink>
    </w:p>
  </w:endnote>
  <w:endnote w:id="11">
    <w:p w14:paraId="0D6711D3" w14:textId="45DA12C4" w:rsidR="001F0722" w:rsidRPr="000C6445" w:rsidRDefault="001F0722" w:rsidP="000C6445">
      <w:pPr>
        <w:pStyle w:val="EndnoteText"/>
        <w:tabs>
          <w:tab w:val="right" w:pos="284"/>
        </w:tabs>
        <w:ind w:left="426" w:hanging="426"/>
        <w:rPr>
          <w:color w:val="0000FF"/>
          <w:u w:val="single"/>
        </w:rPr>
      </w:pPr>
      <w:r>
        <w:tab/>
      </w:r>
      <w:r>
        <w:rPr>
          <w:rStyle w:val="EndnoteReference"/>
        </w:rPr>
        <w:endnoteRef/>
      </w:r>
      <w:r>
        <w:t xml:space="preserve"> </w:t>
      </w:r>
      <w:r>
        <w:tab/>
      </w:r>
      <w:hyperlink r:id="rId9" w:history="1">
        <w:r w:rsidRPr="003A59AB">
          <w:rPr>
            <w:rStyle w:val="Hyperlink"/>
          </w:rPr>
          <w:t>https://www.ceicdata.com/en/indicator/china/coal-consumption</w:t>
        </w:r>
      </w:hyperlink>
    </w:p>
  </w:endnote>
  <w:endnote w:id="12">
    <w:p w14:paraId="22795A75" w14:textId="3B9737FF" w:rsidR="001F0722" w:rsidRDefault="001F0722" w:rsidP="00F21365">
      <w:pPr>
        <w:pStyle w:val="EndnoteText"/>
        <w:tabs>
          <w:tab w:val="right" w:pos="0"/>
          <w:tab w:val="right" w:pos="284"/>
        </w:tabs>
        <w:ind w:left="426" w:hanging="426"/>
        <w:rPr>
          <w:rStyle w:val="Hyperlink"/>
        </w:rPr>
      </w:pPr>
      <w:r>
        <w:tab/>
      </w:r>
      <w:r>
        <w:rPr>
          <w:rStyle w:val="EndnoteReference"/>
        </w:rPr>
        <w:endnoteRef/>
      </w:r>
      <w:r>
        <w:t xml:space="preserve"> </w:t>
      </w:r>
      <w:r>
        <w:tab/>
      </w:r>
      <w:hyperlink r:id="rId10" w:history="1">
        <w:r w:rsidRPr="002079F1">
          <w:rPr>
            <w:rStyle w:val="Hyperlink"/>
          </w:rPr>
          <w:t>https://www.vox.com/energy-and-environment/2017/5/15/15634538/china-coal-cleaner</w:t>
        </w:r>
      </w:hyperlink>
    </w:p>
    <w:p w14:paraId="2A485F99" w14:textId="6CDA4145" w:rsidR="001F0722" w:rsidRPr="00515FA3" w:rsidRDefault="001F0722" w:rsidP="00F21365">
      <w:pPr>
        <w:pStyle w:val="EndnoteText"/>
        <w:tabs>
          <w:tab w:val="right" w:pos="0"/>
          <w:tab w:val="right" w:pos="284"/>
        </w:tabs>
        <w:ind w:left="426" w:hanging="426"/>
      </w:pPr>
      <w:r>
        <w:t xml:space="preserve">  </w:t>
      </w:r>
      <w:r>
        <w:tab/>
      </w:r>
      <w:r>
        <w:tab/>
      </w:r>
      <w:hyperlink r:id="rId11" w:history="1">
        <w:r w:rsidRPr="002079F1">
          <w:rPr>
            <w:rStyle w:val="Hyperlink"/>
          </w:rPr>
          <w:t>https://www.americanprogress.org/issues/green/reports/2017/05/15/432141/everything-think-know-coal-china-wrong/</w:t>
        </w:r>
      </w:hyperlink>
    </w:p>
  </w:endnote>
  <w:endnote w:id="13">
    <w:p w14:paraId="6A254BA8" w14:textId="5140BF2B" w:rsidR="00290F76" w:rsidRPr="007D5728" w:rsidRDefault="00290F76" w:rsidP="00290F76">
      <w:pPr>
        <w:pStyle w:val="EndnoteText"/>
        <w:tabs>
          <w:tab w:val="right" w:pos="284"/>
        </w:tabs>
        <w:ind w:left="426" w:hanging="426"/>
        <w:rPr>
          <w:lang w:val="en-GB"/>
        </w:rPr>
      </w:pPr>
      <w:r w:rsidRPr="00C55AF5">
        <w:tab/>
      </w:r>
      <w:r>
        <w:rPr>
          <w:rStyle w:val="EndnoteReference"/>
        </w:rPr>
        <w:endnoteRef/>
      </w:r>
      <w:r w:rsidRPr="00290F76">
        <w:rPr>
          <w:lang w:val="en-GB"/>
        </w:rPr>
        <w:t xml:space="preserve"> </w:t>
      </w:r>
      <w:r w:rsidRPr="00290F76">
        <w:rPr>
          <w:lang w:val="en-GB"/>
        </w:rPr>
        <w:tab/>
        <w:t xml:space="preserve">UNEP (2019), </w:t>
      </w:r>
      <w:r w:rsidRPr="00290F76">
        <w:rPr>
          <w:u w:val="single"/>
          <w:lang w:val="en-GB"/>
        </w:rPr>
        <w:t>Carbon Emissions Gap</w:t>
      </w:r>
      <w:r w:rsidRPr="00290F76">
        <w:rPr>
          <w:lang w:val="en-GB"/>
        </w:rPr>
        <w:t xml:space="preserve">. </w:t>
      </w:r>
      <w:r w:rsidRPr="00290F76">
        <w:rPr>
          <w:rFonts w:hint="eastAsia"/>
          <w:lang w:val="en-GB"/>
        </w:rPr>
        <w:t>他们有一些非常清晰的图表。</w:t>
      </w:r>
    </w:p>
  </w:endnote>
  <w:endnote w:id="14">
    <w:p w14:paraId="1CFDBA86" w14:textId="0F49C451" w:rsidR="00290F76" w:rsidRPr="007D5728" w:rsidRDefault="00290F76" w:rsidP="00290F76">
      <w:pPr>
        <w:pStyle w:val="EndnoteText"/>
        <w:tabs>
          <w:tab w:val="right" w:pos="284"/>
        </w:tabs>
        <w:ind w:left="426" w:hanging="426"/>
        <w:rPr>
          <w:lang w:val="en-GB"/>
        </w:rPr>
      </w:pPr>
      <w:r>
        <w:tab/>
      </w:r>
      <w:r>
        <w:rPr>
          <w:rStyle w:val="EndnoteReference"/>
        </w:rPr>
        <w:endnoteRef/>
      </w:r>
      <w:r>
        <w:t xml:space="preserve"> </w:t>
      </w:r>
      <w:r>
        <w:tab/>
      </w:r>
      <w:r>
        <w:rPr>
          <w:lang w:val="en-GB"/>
        </w:rPr>
        <w:t>Our World in Data (2019),</w:t>
      </w:r>
      <w:r w:rsidRPr="00290F76">
        <w:rPr>
          <w:rFonts w:hint="eastAsia"/>
        </w:rPr>
        <w:t xml:space="preserve"> </w:t>
      </w:r>
      <w:r w:rsidRPr="00290F76">
        <w:rPr>
          <w:rFonts w:hint="eastAsia"/>
          <w:lang w:val="en-GB"/>
        </w:rPr>
        <w:t>根据</w:t>
      </w:r>
      <w:r>
        <w:rPr>
          <w:lang w:val="en-GB"/>
        </w:rPr>
        <w:t>Global Carbon Project</w:t>
      </w:r>
      <w:r w:rsidRPr="00290F76">
        <w:rPr>
          <w:rFonts w:hint="eastAsia"/>
          <w:lang w:val="en-GB"/>
        </w:rPr>
        <w:t>和</w:t>
      </w:r>
      <w:r>
        <w:rPr>
          <w:lang w:val="en-GB"/>
        </w:rPr>
        <w:t>Carbon Dioxide Analysis Center</w:t>
      </w:r>
      <w:r w:rsidRPr="00290F76">
        <w:rPr>
          <w:rFonts w:hint="eastAsia"/>
          <w:lang w:val="en-GB"/>
        </w:rPr>
        <w:t>的数据有清晰的图表。数据以生产为基础</w:t>
      </w:r>
      <w:r w:rsidRPr="00290F76">
        <w:rPr>
          <w:rFonts w:hint="eastAsia"/>
          <w:lang w:val="en-GB"/>
        </w:rPr>
        <w:t>(</w:t>
      </w:r>
      <w:r w:rsidRPr="00290F76">
        <w:rPr>
          <w:rFonts w:hint="eastAsia"/>
          <w:lang w:val="en-GB"/>
        </w:rPr>
        <w:t>不考虑贸易因素</w:t>
      </w:r>
      <w:r w:rsidRPr="00290F76">
        <w:rPr>
          <w:rFonts w:hint="eastAsia"/>
          <w:lang w:val="en-GB"/>
        </w:rPr>
        <w:t>)</w:t>
      </w:r>
      <w:r w:rsidRPr="00290F76">
        <w:rPr>
          <w:rFonts w:hint="eastAsia"/>
          <w:lang w:val="en-GB"/>
        </w:rPr>
        <w:t>，不包括国际旅行。美国和欧洲显然对我们大气中积累的大部分碳负有责任。</w:t>
      </w:r>
      <w:bookmarkStart w:id="24" w:name="OLE_LINK22"/>
      <w:r>
        <w:rPr>
          <w:lang w:val="en-GB"/>
        </w:rPr>
        <w:t xml:space="preserve"> </w:t>
      </w:r>
    </w:p>
    <w:bookmarkEnd w:id="24"/>
  </w:endnote>
  <w:endnote w:id="15">
    <w:p w14:paraId="60500852" w14:textId="0DB3C84E" w:rsidR="001F0722" w:rsidRDefault="001F0722" w:rsidP="00F21365">
      <w:pPr>
        <w:pStyle w:val="EndnoteText"/>
        <w:tabs>
          <w:tab w:val="right" w:pos="284"/>
        </w:tabs>
        <w:ind w:left="426" w:hanging="426"/>
      </w:pPr>
      <w:r>
        <w:tab/>
      </w:r>
      <w:r>
        <w:rPr>
          <w:rStyle w:val="EndnoteReference"/>
        </w:rPr>
        <w:endnoteRef/>
      </w:r>
      <w:r>
        <w:t xml:space="preserve"> </w:t>
      </w:r>
      <w:r>
        <w:tab/>
      </w:r>
      <w:hyperlink r:id="rId12" w:history="1">
        <w:r w:rsidRPr="002079F1">
          <w:rPr>
            <w:rStyle w:val="Hyperlink"/>
          </w:rPr>
          <w:t>https://www.americanprogress.org/issues/green/reports/2017/05/15/432141/everything-think-know-coal-china-wrong/</w:t>
        </w:r>
      </w:hyperlink>
    </w:p>
  </w:endnote>
  <w:endnote w:id="16">
    <w:p w14:paraId="02FDC39D" w14:textId="77777777" w:rsidR="002E7B70" w:rsidRDefault="002E7B70" w:rsidP="002E7B70">
      <w:pPr>
        <w:pStyle w:val="EndnoteText"/>
        <w:tabs>
          <w:tab w:val="right" w:pos="284"/>
        </w:tabs>
        <w:ind w:left="426" w:hanging="426"/>
      </w:pPr>
      <w:r>
        <w:tab/>
      </w:r>
      <w:r>
        <w:rPr>
          <w:rStyle w:val="EndnoteReference"/>
        </w:rPr>
        <w:endnoteRef/>
      </w:r>
      <w:r>
        <w:t xml:space="preserve"> </w:t>
      </w:r>
      <w:r>
        <w:tab/>
      </w:r>
      <w:hyperlink r:id="rId13" w:history="1">
        <w:r w:rsidRPr="003A59AB">
          <w:rPr>
            <w:rStyle w:val="Hyperlink"/>
          </w:rPr>
          <w:t>https://www.statista.com/statistics/996087/china-market-growth-of-electric-motorcycles-and-e-scooters/</w:t>
        </w:r>
      </w:hyperlink>
    </w:p>
  </w:endnote>
  <w:endnote w:id="17">
    <w:p w14:paraId="2C05F2A3" w14:textId="77777777" w:rsidR="00036306" w:rsidRPr="001B20DC" w:rsidRDefault="00036306" w:rsidP="00036306">
      <w:pPr>
        <w:pStyle w:val="EndnoteText"/>
        <w:tabs>
          <w:tab w:val="right" w:pos="284"/>
        </w:tabs>
        <w:ind w:left="426" w:hanging="426"/>
      </w:pPr>
      <w:r>
        <w:tab/>
      </w:r>
      <w:r>
        <w:rPr>
          <w:rStyle w:val="EndnoteReference"/>
        </w:rPr>
        <w:endnoteRef/>
      </w:r>
      <w:r>
        <w:t xml:space="preserve"> </w:t>
      </w:r>
      <w:r>
        <w:tab/>
      </w:r>
      <w:hyperlink r:id="rId14" w:history="1">
        <w:r w:rsidRPr="003A59AB">
          <w:rPr>
            <w:rStyle w:val="Hyperlink"/>
          </w:rPr>
          <w:t>https://www.chinadialogue.net/article/show/single/en/10042-Private-sector-companies-are-firing-up-the-fusion-race</w:t>
        </w:r>
      </w:hyperlink>
    </w:p>
  </w:endnote>
  <w:endnote w:id="18">
    <w:p w14:paraId="27C143D6" w14:textId="692772DC" w:rsidR="001F0722" w:rsidRPr="00483AC2" w:rsidRDefault="001F0722" w:rsidP="00483AC2">
      <w:pPr>
        <w:pStyle w:val="EndnoteText"/>
        <w:tabs>
          <w:tab w:val="right" w:pos="284"/>
        </w:tabs>
        <w:ind w:left="426" w:hanging="426"/>
      </w:pPr>
      <w:r>
        <w:tab/>
      </w:r>
      <w:r>
        <w:rPr>
          <w:rStyle w:val="EndnoteReference"/>
        </w:rPr>
        <w:endnoteRef/>
      </w:r>
      <w:r>
        <w:t xml:space="preserve"> </w:t>
      </w:r>
      <w:r>
        <w:tab/>
      </w:r>
      <w:r w:rsidRPr="00483AC2">
        <w:rPr>
          <w:rFonts w:hint="eastAsia"/>
        </w:rPr>
        <w:t>中国国际核聚变能源计划执行中心</w:t>
      </w:r>
      <w:r>
        <w:rPr>
          <w:rFonts w:hint="eastAsia"/>
        </w:rPr>
        <w:t xml:space="preserve"> </w:t>
      </w:r>
      <w:r>
        <w:t xml:space="preserve">/ China International Nuclear Fusion Energy Program Execution Center, </w:t>
      </w:r>
      <w:hyperlink r:id="rId15" w:history="1">
        <w:r w:rsidRPr="00F068BE">
          <w:rPr>
            <w:rStyle w:val="Hyperlink"/>
          </w:rPr>
          <w:t>www.iterchina.cn</w:t>
        </w:r>
      </w:hyperlink>
    </w:p>
  </w:endnote>
  <w:endnote w:id="19">
    <w:p w14:paraId="1BE7A6C4" w14:textId="2E1211D3" w:rsidR="001F0722" w:rsidRPr="009F7D15" w:rsidRDefault="001F0722" w:rsidP="006A0DCA">
      <w:pPr>
        <w:pStyle w:val="EndnoteText"/>
        <w:tabs>
          <w:tab w:val="right" w:pos="284"/>
        </w:tabs>
        <w:ind w:left="426" w:hanging="426"/>
      </w:pPr>
      <w:r>
        <w:tab/>
      </w:r>
      <w:r>
        <w:rPr>
          <w:rStyle w:val="EndnoteReference"/>
        </w:rPr>
        <w:endnoteRef/>
      </w:r>
      <w:r>
        <w:t xml:space="preserve"> </w:t>
      </w:r>
      <w:r>
        <w:tab/>
      </w:r>
      <w:r w:rsidRPr="009F7D15">
        <w:rPr>
          <w:rFonts w:hint="eastAsia"/>
        </w:rPr>
        <w:t>中国建成全球最大的电网到底有多不容易？</w:t>
      </w:r>
      <w:hyperlink r:id="rId16" w:history="1">
        <w:r w:rsidRPr="00F068BE">
          <w:rPr>
            <w:rStyle w:val="Hyperlink"/>
          </w:rPr>
          <w:t>http://www.chinapower.com.cn/moments/20160929/57221.html</w:t>
        </w:r>
      </w:hyperlink>
    </w:p>
  </w:endnote>
  <w:endnote w:id="20">
    <w:p w14:paraId="22D35593" w14:textId="77777777" w:rsidR="001F0722" w:rsidRPr="00EC055D" w:rsidRDefault="001F0722" w:rsidP="00E607C8">
      <w:pPr>
        <w:pStyle w:val="EndnoteText"/>
        <w:tabs>
          <w:tab w:val="right" w:pos="284"/>
        </w:tabs>
        <w:ind w:left="426" w:hanging="426"/>
        <w:rPr>
          <w:lang w:val="en-GB"/>
        </w:rPr>
      </w:pPr>
      <w:r>
        <w:tab/>
      </w:r>
      <w:r>
        <w:rPr>
          <w:rStyle w:val="EndnoteReference"/>
        </w:rPr>
        <w:endnoteRef/>
      </w:r>
      <w:r>
        <w:t xml:space="preserve"> </w:t>
      </w:r>
      <w:r>
        <w:tab/>
        <w:t xml:space="preserve">ELVIN, Mark (2004), </w:t>
      </w:r>
      <w:r w:rsidRPr="0013757B">
        <w:rPr>
          <w:u w:val="single"/>
        </w:rPr>
        <w:t>The Retreat of the Elephants</w:t>
      </w:r>
      <w:r w:rsidRPr="00EC055D">
        <w:t>,</w:t>
      </w:r>
      <w:r>
        <w:t xml:space="preserve"> Yale U. Press, New Haven and London, ISBN 0-300-10111-2.</w:t>
      </w:r>
    </w:p>
  </w:endnote>
  <w:endnote w:id="21">
    <w:p w14:paraId="41CAD898" w14:textId="6AB78CBC" w:rsidR="001F0722" w:rsidRDefault="001F0722" w:rsidP="006B0CEB">
      <w:pPr>
        <w:pStyle w:val="EndnoteText"/>
        <w:tabs>
          <w:tab w:val="right" w:pos="284"/>
        </w:tabs>
        <w:ind w:left="426" w:hanging="426"/>
      </w:pPr>
      <w:r>
        <w:tab/>
      </w:r>
      <w:r>
        <w:rPr>
          <w:rStyle w:val="EndnoteReference"/>
        </w:rPr>
        <w:endnoteRef/>
      </w:r>
      <w:r>
        <w:t xml:space="preserve"> </w:t>
      </w:r>
      <w:r>
        <w:tab/>
      </w:r>
      <w:r w:rsidR="0096405B" w:rsidRPr="0096405B">
        <w:rPr>
          <w:rFonts w:hint="eastAsia"/>
        </w:rPr>
        <w:t>这些数据都是公开的，几乎没有争议。争论的焦点是成功的质量和可能性</w:t>
      </w:r>
      <w:r>
        <w:t xml:space="preserve">. </w:t>
      </w:r>
    </w:p>
  </w:endnote>
  <w:endnote w:id="22">
    <w:p w14:paraId="419A2248" w14:textId="31F4C791" w:rsidR="001F0722" w:rsidRDefault="001F0722" w:rsidP="00E45E71">
      <w:pPr>
        <w:pStyle w:val="EndnoteText"/>
        <w:tabs>
          <w:tab w:val="right" w:pos="284"/>
        </w:tabs>
        <w:ind w:left="426" w:hanging="426"/>
      </w:pPr>
      <w:r>
        <w:tab/>
      </w:r>
      <w:r>
        <w:rPr>
          <w:rStyle w:val="EndnoteReference"/>
        </w:rPr>
        <w:endnoteRef/>
      </w:r>
      <w:r>
        <w:t xml:space="preserve"> </w:t>
      </w:r>
      <w:r>
        <w:tab/>
      </w:r>
      <w:hyperlink r:id="rId17" w:history="1">
        <w:r w:rsidRPr="003A59AB">
          <w:rPr>
            <w:rStyle w:val="Hyperlink"/>
          </w:rPr>
          <w:t>https://www.motherjones.com/environment/2017/08/china-plants-billions-of-trees-in-the-desert/</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 PL New Sung">
    <w:panose1 w:val="020B0609000000000000"/>
    <w:charset w:val="80"/>
    <w:family w:val="modern"/>
    <w:pitch w:val="fixed"/>
    <w:sig w:usb0="800002BF" w:usb1="38CF7CFA" w:usb2="00000016" w:usb3="00000000" w:csb0="00160004" w:csb1="00000000"/>
  </w:font>
  <w:font w:name="AR PL UKai CN">
    <w:panose1 w:val="02000503000000000000"/>
    <w:charset w:val="80"/>
    <w:family w:val="auto"/>
    <w:pitch w:val="variable"/>
    <w:sig w:usb0="A00002FF" w:usb1="3ACFFDFF" w:usb2="00000036" w:usb3="00000000" w:csb0="0016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1124001"/>
      <w:docPartObj>
        <w:docPartGallery w:val="Page Numbers (Bottom of Page)"/>
        <w:docPartUnique/>
      </w:docPartObj>
    </w:sdtPr>
    <w:sdtEndPr>
      <w:rPr>
        <w:noProof/>
      </w:rPr>
    </w:sdtEndPr>
    <w:sdtContent>
      <w:p w14:paraId="0927C2A4" w14:textId="46D1BC10" w:rsidR="00775107" w:rsidRDefault="007751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270822" w14:textId="77777777" w:rsidR="001F0722" w:rsidRDefault="001F0722" w:rsidP="005B3225">
    <w:pPr>
      <w:pStyle w:val="Footer"/>
      <w:tabs>
        <w:tab w:val="right" w:pos="284"/>
      </w:tabs>
      <w:ind w:left="426" w:hanging="42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9AC6E8" w14:textId="77777777" w:rsidR="0071356A" w:rsidRDefault="0071356A" w:rsidP="00CF7210">
      <w:pPr>
        <w:spacing w:after="0" w:line="240" w:lineRule="auto"/>
      </w:pPr>
      <w:r>
        <w:separator/>
      </w:r>
    </w:p>
  </w:footnote>
  <w:footnote w:type="continuationSeparator" w:id="0">
    <w:p w14:paraId="30F82240" w14:textId="77777777" w:rsidR="0071356A" w:rsidRDefault="0071356A" w:rsidP="00CF72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85C402C"/>
    <w:multiLevelType w:val="multilevel"/>
    <w:tmpl w:val="4914F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displayBackgroundShape/>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CB0"/>
    <w:rsid w:val="00006849"/>
    <w:rsid w:val="00006F26"/>
    <w:rsid w:val="00036306"/>
    <w:rsid w:val="000518EB"/>
    <w:rsid w:val="00055252"/>
    <w:rsid w:val="00075978"/>
    <w:rsid w:val="00075B7C"/>
    <w:rsid w:val="00081115"/>
    <w:rsid w:val="000879C2"/>
    <w:rsid w:val="0009402A"/>
    <w:rsid w:val="000C2A04"/>
    <w:rsid w:val="000C6445"/>
    <w:rsid w:val="0013757B"/>
    <w:rsid w:val="00143F79"/>
    <w:rsid w:val="00165C7F"/>
    <w:rsid w:val="00176B5B"/>
    <w:rsid w:val="00182147"/>
    <w:rsid w:val="001834B3"/>
    <w:rsid w:val="00187FCF"/>
    <w:rsid w:val="001B20DC"/>
    <w:rsid w:val="001C7517"/>
    <w:rsid w:val="001F0722"/>
    <w:rsid w:val="001F192D"/>
    <w:rsid w:val="00236A36"/>
    <w:rsid w:val="00244912"/>
    <w:rsid w:val="00245AE0"/>
    <w:rsid w:val="00274EF0"/>
    <w:rsid w:val="00285F27"/>
    <w:rsid w:val="00290F76"/>
    <w:rsid w:val="002B37BF"/>
    <w:rsid w:val="002B714D"/>
    <w:rsid w:val="002D74C6"/>
    <w:rsid w:val="002E2830"/>
    <w:rsid w:val="002E7B70"/>
    <w:rsid w:val="00313534"/>
    <w:rsid w:val="00356A3F"/>
    <w:rsid w:val="00365C35"/>
    <w:rsid w:val="00367B58"/>
    <w:rsid w:val="003B7853"/>
    <w:rsid w:val="003C503A"/>
    <w:rsid w:val="003D6429"/>
    <w:rsid w:val="003E3BB9"/>
    <w:rsid w:val="003F02C0"/>
    <w:rsid w:val="003F5C77"/>
    <w:rsid w:val="00447113"/>
    <w:rsid w:val="0044719C"/>
    <w:rsid w:val="00483AC2"/>
    <w:rsid w:val="00483C68"/>
    <w:rsid w:val="004B53ED"/>
    <w:rsid w:val="004D175A"/>
    <w:rsid w:val="004E05E8"/>
    <w:rsid w:val="004E7F39"/>
    <w:rsid w:val="00504253"/>
    <w:rsid w:val="00513EF9"/>
    <w:rsid w:val="00515FA3"/>
    <w:rsid w:val="00542D17"/>
    <w:rsid w:val="0055155B"/>
    <w:rsid w:val="00553138"/>
    <w:rsid w:val="005868D4"/>
    <w:rsid w:val="005A3601"/>
    <w:rsid w:val="005B18A5"/>
    <w:rsid w:val="005B3225"/>
    <w:rsid w:val="005B59ED"/>
    <w:rsid w:val="005D4FE9"/>
    <w:rsid w:val="005E1E85"/>
    <w:rsid w:val="00602659"/>
    <w:rsid w:val="00607D47"/>
    <w:rsid w:val="00613C7A"/>
    <w:rsid w:val="00661919"/>
    <w:rsid w:val="006839C3"/>
    <w:rsid w:val="00696C3C"/>
    <w:rsid w:val="006971DB"/>
    <w:rsid w:val="006A0DCA"/>
    <w:rsid w:val="006B0CEB"/>
    <w:rsid w:val="006B4D57"/>
    <w:rsid w:val="006D3371"/>
    <w:rsid w:val="00712127"/>
    <w:rsid w:val="0071356A"/>
    <w:rsid w:val="007227B9"/>
    <w:rsid w:val="007264D2"/>
    <w:rsid w:val="007313B3"/>
    <w:rsid w:val="00775107"/>
    <w:rsid w:val="007C428F"/>
    <w:rsid w:val="007C759C"/>
    <w:rsid w:val="007D2C14"/>
    <w:rsid w:val="007E6408"/>
    <w:rsid w:val="007F30DF"/>
    <w:rsid w:val="0080799C"/>
    <w:rsid w:val="00820D65"/>
    <w:rsid w:val="0083013A"/>
    <w:rsid w:val="00840212"/>
    <w:rsid w:val="0084421B"/>
    <w:rsid w:val="00857BB4"/>
    <w:rsid w:val="00866596"/>
    <w:rsid w:val="00872A53"/>
    <w:rsid w:val="00884F75"/>
    <w:rsid w:val="00887881"/>
    <w:rsid w:val="00894043"/>
    <w:rsid w:val="008B7FAE"/>
    <w:rsid w:val="008F2466"/>
    <w:rsid w:val="00901654"/>
    <w:rsid w:val="00922FF8"/>
    <w:rsid w:val="009323ED"/>
    <w:rsid w:val="00952D51"/>
    <w:rsid w:val="00956801"/>
    <w:rsid w:val="0096405B"/>
    <w:rsid w:val="00971C4A"/>
    <w:rsid w:val="009B48C7"/>
    <w:rsid w:val="009C403F"/>
    <w:rsid w:val="009C5C37"/>
    <w:rsid w:val="009E304E"/>
    <w:rsid w:val="009F019A"/>
    <w:rsid w:val="009F7D15"/>
    <w:rsid w:val="00A366D1"/>
    <w:rsid w:val="00A50265"/>
    <w:rsid w:val="00A82735"/>
    <w:rsid w:val="00AA3FEF"/>
    <w:rsid w:val="00AA577B"/>
    <w:rsid w:val="00AC4331"/>
    <w:rsid w:val="00B02954"/>
    <w:rsid w:val="00B035E4"/>
    <w:rsid w:val="00B13B62"/>
    <w:rsid w:val="00B2210D"/>
    <w:rsid w:val="00B32843"/>
    <w:rsid w:val="00B35385"/>
    <w:rsid w:val="00B47453"/>
    <w:rsid w:val="00B53C56"/>
    <w:rsid w:val="00B56128"/>
    <w:rsid w:val="00B56B15"/>
    <w:rsid w:val="00B643CB"/>
    <w:rsid w:val="00B646F4"/>
    <w:rsid w:val="00B708DC"/>
    <w:rsid w:val="00B85B43"/>
    <w:rsid w:val="00BF11FE"/>
    <w:rsid w:val="00C1381D"/>
    <w:rsid w:val="00C22C94"/>
    <w:rsid w:val="00C350DB"/>
    <w:rsid w:val="00C36EA3"/>
    <w:rsid w:val="00C42CB0"/>
    <w:rsid w:val="00C55AF5"/>
    <w:rsid w:val="00C61E34"/>
    <w:rsid w:val="00C63BA3"/>
    <w:rsid w:val="00C76E32"/>
    <w:rsid w:val="00C9647E"/>
    <w:rsid w:val="00C967AA"/>
    <w:rsid w:val="00CA41DA"/>
    <w:rsid w:val="00CC18F2"/>
    <w:rsid w:val="00CD1B93"/>
    <w:rsid w:val="00CE39DF"/>
    <w:rsid w:val="00CF7210"/>
    <w:rsid w:val="00D07CED"/>
    <w:rsid w:val="00D127B8"/>
    <w:rsid w:val="00D201C0"/>
    <w:rsid w:val="00D2437E"/>
    <w:rsid w:val="00D41A69"/>
    <w:rsid w:val="00D462FE"/>
    <w:rsid w:val="00D73EC4"/>
    <w:rsid w:val="00D97886"/>
    <w:rsid w:val="00DA45CE"/>
    <w:rsid w:val="00E03947"/>
    <w:rsid w:val="00E34FC8"/>
    <w:rsid w:val="00E3657D"/>
    <w:rsid w:val="00E42851"/>
    <w:rsid w:val="00E45E71"/>
    <w:rsid w:val="00E607C8"/>
    <w:rsid w:val="00EA3558"/>
    <w:rsid w:val="00EA37A3"/>
    <w:rsid w:val="00EB7F10"/>
    <w:rsid w:val="00EC055D"/>
    <w:rsid w:val="00ED4D03"/>
    <w:rsid w:val="00EE21D5"/>
    <w:rsid w:val="00EF610E"/>
    <w:rsid w:val="00F01499"/>
    <w:rsid w:val="00F032FB"/>
    <w:rsid w:val="00F06130"/>
    <w:rsid w:val="00F10528"/>
    <w:rsid w:val="00F21365"/>
    <w:rsid w:val="00F23C80"/>
    <w:rsid w:val="00F41E3E"/>
    <w:rsid w:val="00F504B4"/>
    <w:rsid w:val="00F60C6D"/>
    <w:rsid w:val="00FB2E58"/>
    <w:rsid w:val="00FB4402"/>
    <w:rsid w:val="00FB45E1"/>
    <w:rsid w:val="00FE1BDE"/>
    <w:rsid w:val="00FF3D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DCFE8"/>
  <w15:chartTrackingRefBased/>
  <w15:docId w15:val="{5E0A2745-B41D-473D-97CB-00AEA4309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E304E"/>
    <w:rPr>
      <w:rFonts w:ascii="Times New Roman" w:hAnsi="Times New Roman"/>
    </w:rPr>
  </w:style>
  <w:style w:type="paragraph" w:styleId="Heading1">
    <w:name w:val="heading 1"/>
    <w:basedOn w:val="Normal"/>
    <w:link w:val="Heading1Char"/>
    <w:uiPriority w:val="9"/>
    <w:qFormat/>
    <w:rsid w:val="00006849"/>
    <w:pPr>
      <w:spacing w:before="100" w:beforeAutospacing="1" w:after="100" w:afterAutospacing="1" w:line="240" w:lineRule="auto"/>
      <w:ind w:left="-284" w:right="-178"/>
      <w:jc w:val="center"/>
      <w:outlineLvl w:val="0"/>
    </w:pPr>
    <w:rPr>
      <w:rFonts w:eastAsia="Times New Roman" w:cs="Times New Roman"/>
      <w:b/>
      <w:bCs/>
      <w:kern w:val="36"/>
      <w:sz w:val="36"/>
      <w:szCs w:val="36"/>
    </w:rPr>
  </w:style>
  <w:style w:type="paragraph" w:styleId="Heading2">
    <w:name w:val="heading 2"/>
    <w:basedOn w:val="Normal"/>
    <w:next w:val="Normal"/>
    <w:link w:val="Heading2Char"/>
    <w:uiPriority w:val="9"/>
    <w:unhideWhenUsed/>
    <w:qFormat/>
    <w:rsid w:val="004E05E8"/>
    <w:pPr>
      <w:keepNext/>
      <w:keepLines/>
      <w:spacing w:before="40" w:after="0"/>
      <w:jc w:val="center"/>
      <w:outlineLvl w:val="1"/>
    </w:pPr>
    <w:rPr>
      <w:rFonts w:eastAsiaTheme="majorEastAsia" w:cstheme="minorHAnsi"/>
      <w:b/>
      <w:bCs/>
      <w:sz w:val="32"/>
      <w:szCs w:val="32"/>
    </w:rPr>
  </w:style>
  <w:style w:type="paragraph" w:styleId="Heading3">
    <w:name w:val="heading 3"/>
    <w:basedOn w:val="Normal"/>
    <w:next w:val="Normal"/>
    <w:link w:val="Heading3Char"/>
    <w:uiPriority w:val="9"/>
    <w:semiHidden/>
    <w:unhideWhenUsed/>
    <w:rsid w:val="0071212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72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210"/>
  </w:style>
  <w:style w:type="paragraph" w:styleId="Footer">
    <w:name w:val="footer"/>
    <w:basedOn w:val="Normal"/>
    <w:link w:val="FooterChar"/>
    <w:uiPriority w:val="99"/>
    <w:unhideWhenUsed/>
    <w:rsid w:val="00CF72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210"/>
  </w:style>
  <w:style w:type="character" w:styleId="Hyperlink">
    <w:name w:val="Hyperlink"/>
    <w:basedOn w:val="DefaultParagraphFont"/>
    <w:uiPriority w:val="99"/>
    <w:unhideWhenUsed/>
    <w:rsid w:val="003E3BB9"/>
    <w:rPr>
      <w:color w:val="0000FF"/>
      <w:u w:val="single"/>
    </w:rPr>
  </w:style>
  <w:style w:type="character" w:customStyle="1" w:styleId="shorttext">
    <w:name w:val="short_text"/>
    <w:basedOn w:val="DefaultParagraphFont"/>
    <w:rsid w:val="002D74C6"/>
  </w:style>
  <w:style w:type="paragraph" w:customStyle="1" w:styleId="ordinary-output">
    <w:name w:val="ordinary-output"/>
    <w:basedOn w:val="Normal"/>
    <w:rsid w:val="00285F27"/>
    <w:pPr>
      <w:spacing w:before="100" w:beforeAutospacing="1" w:after="100" w:afterAutospacing="1" w:line="240" w:lineRule="auto"/>
    </w:pPr>
    <w:rPr>
      <w:rFonts w:eastAsia="Times New Roman" w:cs="Times New Roman"/>
      <w:sz w:val="24"/>
      <w:szCs w:val="24"/>
    </w:rPr>
  </w:style>
  <w:style w:type="character" w:customStyle="1" w:styleId="Heading1Char">
    <w:name w:val="Heading 1 Char"/>
    <w:basedOn w:val="DefaultParagraphFont"/>
    <w:link w:val="Heading1"/>
    <w:uiPriority w:val="9"/>
    <w:rsid w:val="00006849"/>
    <w:rPr>
      <w:rFonts w:ascii="Times New Roman" w:eastAsia="Times New Roman" w:hAnsi="Times New Roman" w:cs="Times New Roman"/>
      <w:b/>
      <w:bCs/>
      <w:kern w:val="36"/>
      <w:sz w:val="36"/>
      <w:szCs w:val="36"/>
    </w:rPr>
  </w:style>
  <w:style w:type="character" w:customStyle="1" w:styleId="select-inner">
    <w:name w:val="select-inner"/>
    <w:basedOn w:val="DefaultParagraphFont"/>
    <w:rsid w:val="00285F27"/>
  </w:style>
  <w:style w:type="character" w:customStyle="1" w:styleId="language-selected">
    <w:name w:val="language-selected"/>
    <w:basedOn w:val="DefaultParagraphFont"/>
    <w:rsid w:val="00285F27"/>
  </w:style>
  <w:style w:type="paragraph" w:styleId="NormalWeb">
    <w:name w:val="Normal (Web)"/>
    <w:basedOn w:val="Normal"/>
    <w:uiPriority w:val="99"/>
    <w:semiHidden/>
    <w:unhideWhenUsed/>
    <w:rsid w:val="00285F27"/>
    <w:pPr>
      <w:spacing w:before="100" w:beforeAutospacing="1" w:after="100" w:afterAutospacing="1" w:line="240" w:lineRule="auto"/>
    </w:pPr>
    <w:rPr>
      <w:rFonts w:eastAsia="Times New Roman" w:cs="Times New Roman"/>
      <w:sz w:val="24"/>
      <w:szCs w:val="24"/>
    </w:rPr>
  </w:style>
  <w:style w:type="character" w:customStyle="1" w:styleId="Heading2Char">
    <w:name w:val="Heading 2 Char"/>
    <w:basedOn w:val="DefaultParagraphFont"/>
    <w:link w:val="Heading2"/>
    <w:uiPriority w:val="9"/>
    <w:rsid w:val="004E05E8"/>
    <w:rPr>
      <w:rFonts w:eastAsiaTheme="majorEastAsia" w:cstheme="minorHAnsi"/>
      <w:b/>
      <w:bCs/>
      <w:sz w:val="32"/>
      <w:szCs w:val="32"/>
    </w:rPr>
  </w:style>
  <w:style w:type="character" w:styleId="Emphasis">
    <w:name w:val="Emphasis"/>
    <w:basedOn w:val="DefaultParagraphFont"/>
    <w:uiPriority w:val="20"/>
    <w:qFormat/>
    <w:rsid w:val="003F5C77"/>
    <w:rPr>
      <w:i/>
      <w:iCs/>
    </w:rPr>
  </w:style>
  <w:style w:type="character" w:styleId="Strong">
    <w:name w:val="Strong"/>
    <w:basedOn w:val="Emphasis"/>
    <w:uiPriority w:val="22"/>
    <w:qFormat/>
    <w:rsid w:val="003F5C77"/>
    <w:rPr>
      <w:b/>
      <w:bCs/>
      <w:i/>
      <w:iCs/>
      <w:sz w:val="28"/>
      <w:szCs w:val="28"/>
    </w:rPr>
  </w:style>
  <w:style w:type="paragraph" w:styleId="EndnoteText">
    <w:name w:val="endnote text"/>
    <w:basedOn w:val="Normal"/>
    <w:link w:val="EndnoteTextChar"/>
    <w:uiPriority w:val="99"/>
    <w:semiHidden/>
    <w:unhideWhenUsed/>
    <w:rsid w:val="004E05E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E05E8"/>
    <w:rPr>
      <w:sz w:val="20"/>
      <w:szCs w:val="20"/>
    </w:rPr>
  </w:style>
  <w:style w:type="character" w:styleId="EndnoteReference">
    <w:name w:val="endnote reference"/>
    <w:basedOn w:val="DefaultParagraphFont"/>
    <w:uiPriority w:val="99"/>
    <w:semiHidden/>
    <w:unhideWhenUsed/>
    <w:rsid w:val="004E05E8"/>
    <w:rPr>
      <w:vertAlign w:val="superscript"/>
    </w:rPr>
  </w:style>
  <w:style w:type="character" w:styleId="UnresolvedMention">
    <w:name w:val="Unresolved Mention"/>
    <w:basedOn w:val="DefaultParagraphFont"/>
    <w:uiPriority w:val="99"/>
    <w:semiHidden/>
    <w:unhideWhenUsed/>
    <w:rsid w:val="004E05E8"/>
    <w:rPr>
      <w:color w:val="605E5C"/>
      <w:shd w:val="clear" w:color="auto" w:fill="E1DFDD"/>
    </w:rPr>
  </w:style>
  <w:style w:type="paragraph" w:customStyle="1" w:styleId="NormalParagraph">
    <w:name w:val="Normal Paragraph"/>
    <w:basedOn w:val="Normal"/>
    <w:link w:val="NormalParagraphChar"/>
    <w:autoRedefine/>
    <w:qFormat/>
    <w:rsid w:val="00D2437E"/>
    <w:pPr>
      <w:tabs>
        <w:tab w:val="right" w:pos="1418"/>
        <w:tab w:val="center" w:pos="1560"/>
        <w:tab w:val="right" w:pos="9747"/>
      </w:tabs>
      <w:spacing w:line="240" w:lineRule="auto"/>
      <w:jc w:val="both"/>
    </w:pPr>
    <w:rPr>
      <w:sz w:val="28"/>
      <w:szCs w:val="28"/>
    </w:rPr>
  </w:style>
  <w:style w:type="paragraph" w:styleId="Subtitle">
    <w:name w:val="Subtitle"/>
    <w:basedOn w:val="Normal"/>
    <w:next w:val="Normal"/>
    <w:link w:val="SubtitleChar"/>
    <w:autoRedefine/>
    <w:uiPriority w:val="11"/>
    <w:qFormat/>
    <w:rsid w:val="00712127"/>
    <w:pPr>
      <w:keepNext/>
      <w:numPr>
        <w:ilvl w:val="1"/>
      </w:numPr>
      <w:spacing w:before="480" w:after="240"/>
      <w:ind w:firstLine="720"/>
    </w:pPr>
    <w:rPr>
      <w:b/>
      <w:bCs/>
      <w:spacing w:val="15"/>
      <w:sz w:val="28"/>
      <w:szCs w:val="28"/>
      <w:lang w:val="en-CA"/>
    </w:rPr>
  </w:style>
  <w:style w:type="character" w:customStyle="1" w:styleId="NormalParagraphChar">
    <w:name w:val="Normal Paragraph Char"/>
    <w:basedOn w:val="DefaultParagraphFont"/>
    <w:link w:val="NormalParagraph"/>
    <w:rsid w:val="00D2437E"/>
    <w:rPr>
      <w:rFonts w:ascii="Times New Roman" w:hAnsi="Times New Roman"/>
      <w:sz w:val="28"/>
      <w:szCs w:val="28"/>
    </w:rPr>
  </w:style>
  <w:style w:type="character" w:customStyle="1" w:styleId="SubtitleChar">
    <w:name w:val="Subtitle Char"/>
    <w:basedOn w:val="DefaultParagraphFont"/>
    <w:link w:val="Subtitle"/>
    <w:uiPriority w:val="11"/>
    <w:rsid w:val="00712127"/>
    <w:rPr>
      <w:rFonts w:ascii="Times New Roman" w:hAnsi="Times New Roman"/>
      <w:b/>
      <w:bCs/>
      <w:spacing w:val="15"/>
      <w:sz w:val="28"/>
      <w:szCs w:val="28"/>
      <w:lang w:val="en-CA"/>
    </w:rPr>
  </w:style>
  <w:style w:type="paragraph" w:customStyle="1" w:styleId="GraphorTablenumber">
    <w:name w:val="Graph or Table number"/>
    <w:basedOn w:val="NormalParagraph"/>
    <w:link w:val="GraphorTablenumberChar"/>
    <w:qFormat/>
    <w:rsid w:val="00515FA3"/>
    <w:rPr>
      <w:lang w:val="en-CA"/>
    </w:rPr>
  </w:style>
  <w:style w:type="paragraph" w:customStyle="1" w:styleId="GraphorTableTitle">
    <w:name w:val="Graph or Table Title"/>
    <w:basedOn w:val="Normal"/>
    <w:link w:val="GraphorTableTitleChar"/>
    <w:qFormat/>
    <w:rsid w:val="00515FA3"/>
    <w:pPr>
      <w:jc w:val="center"/>
    </w:pPr>
    <w:rPr>
      <w:b/>
      <w:bCs/>
    </w:rPr>
  </w:style>
  <w:style w:type="character" w:customStyle="1" w:styleId="GraphorTablenumberChar">
    <w:name w:val="Graph or Table number Char"/>
    <w:basedOn w:val="NormalParagraphChar"/>
    <w:link w:val="GraphorTablenumber"/>
    <w:rsid w:val="00515FA3"/>
    <w:rPr>
      <w:rFonts w:ascii="Times New Roman" w:hAnsi="Times New Roman"/>
      <w:sz w:val="24"/>
      <w:szCs w:val="24"/>
      <w:lang w:val="en-CA"/>
    </w:rPr>
  </w:style>
  <w:style w:type="paragraph" w:customStyle="1" w:styleId="Graphortablesource">
    <w:name w:val="Graph or table source"/>
    <w:basedOn w:val="Normal"/>
    <w:link w:val="GraphortablesourceChar"/>
    <w:qFormat/>
    <w:rsid w:val="00515FA3"/>
    <w:rPr>
      <w:sz w:val="18"/>
      <w:szCs w:val="18"/>
      <w:lang w:val="fr-FR"/>
    </w:rPr>
  </w:style>
  <w:style w:type="character" w:customStyle="1" w:styleId="GraphorTableTitleChar">
    <w:name w:val="Graph or Table Title Char"/>
    <w:basedOn w:val="DefaultParagraphFont"/>
    <w:link w:val="GraphorTableTitle"/>
    <w:rsid w:val="00515FA3"/>
    <w:rPr>
      <w:b/>
      <w:bCs/>
    </w:rPr>
  </w:style>
  <w:style w:type="character" w:customStyle="1" w:styleId="GraphortablesourceChar">
    <w:name w:val="Graph or table source Char"/>
    <w:basedOn w:val="DefaultParagraphFont"/>
    <w:link w:val="Graphortablesource"/>
    <w:rsid w:val="00515FA3"/>
    <w:rPr>
      <w:sz w:val="18"/>
      <w:szCs w:val="18"/>
      <w:lang w:val="fr-FR"/>
    </w:rPr>
  </w:style>
  <w:style w:type="paragraph" w:styleId="Caption">
    <w:name w:val="caption"/>
    <w:basedOn w:val="Normal"/>
    <w:next w:val="Normal"/>
    <w:uiPriority w:val="35"/>
    <w:unhideWhenUsed/>
    <w:qFormat/>
    <w:rsid w:val="00F06130"/>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semiHidden/>
    <w:rsid w:val="00712127"/>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075B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B7C"/>
    <w:rPr>
      <w:rFonts w:ascii="Segoe UI" w:hAnsi="Segoe UI" w:cs="Segoe UI"/>
      <w:sz w:val="18"/>
      <w:szCs w:val="18"/>
    </w:rPr>
  </w:style>
  <w:style w:type="character" w:styleId="FollowedHyperlink">
    <w:name w:val="FollowedHyperlink"/>
    <w:basedOn w:val="DefaultParagraphFont"/>
    <w:uiPriority w:val="99"/>
    <w:semiHidden/>
    <w:unhideWhenUsed/>
    <w:rsid w:val="00075B7C"/>
    <w:rPr>
      <w:color w:val="954F72" w:themeColor="followedHyperlink"/>
      <w:u w:val="single"/>
    </w:rPr>
  </w:style>
  <w:style w:type="paragraph" w:customStyle="1" w:styleId="style7">
    <w:name w:val="style7"/>
    <w:basedOn w:val="Normal"/>
    <w:uiPriority w:val="99"/>
    <w:semiHidden/>
    <w:rsid w:val="00B53C56"/>
    <w:pPr>
      <w:spacing w:before="100" w:beforeAutospacing="1" w:after="100" w:afterAutospacing="1" w:line="240" w:lineRule="auto"/>
    </w:pPr>
    <w:rPr>
      <w:rFonts w:ascii="SimSun" w:eastAsia="SimSun" w:hAnsi="SimSu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89926">
      <w:bodyDiv w:val="1"/>
      <w:marLeft w:val="0"/>
      <w:marRight w:val="0"/>
      <w:marTop w:val="0"/>
      <w:marBottom w:val="0"/>
      <w:divBdr>
        <w:top w:val="none" w:sz="0" w:space="0" w:color="auto"/>
        <w:left w:val="none" w:sz="0" w:space="0" w:color="auto"/>
        <w:bottom w:val="none" w:sz="0" w:space="0" w:color="auto"/>
        <w:right w:val="none" w:sz="0" w:space="0" w:color="auto"/>
      </w:divBdr>
      <w:divsChild>
        <w:div w:id="654143526">
          <w:marLeft w:val="0"/>
          <w:marRight w:val="0"/>
          <w:marTop w:val="0"/>
          <w:marBottom w:val="0"/>
          <w:divBdr>
            <w:top w:val="none" w:sz="0" w:space="0" w:color="auto"/>
            <w:left w:val="none" w:sz="0" w:space="0" w:color="auto"/>
            <w:bottom w:val="none" w:sz="0" w:space="0" w:color="auto"/>
            <w:right w:val="none" w:sz="0" w:space="0" w:color="auto"/>
          </w:divBdr>
          <w:divsChild>
            <w:div w:id="1389065315">
              <w:marLeft w:val="0"/>
              <w:marRight w:val="0"/>
              <w:marTop w:val="0"/>
              <w:marBottom w:val="0"/>
              <w:divBdr>
                <w:top w:val="none" w:sz="0" w:space="0" w:color="auto"/>
                <w:left w:val="none" w:sz="0" w:space="0" w:color="auto"/>
                <w:bottom w:val="none" w:sz="0" w:space="0" w:color="auto"/>
                <w:right w:val="none" w:sz="0" w:space="0" w:color="auto"/>
              </w:divBdr>
              <w:divsChild>
                <w:div w:id="464355189">
                  <w:marLeft w:val="0"/>
                  <w:marRight w:val="0"/>
                  <w:marTop w:val="0"/>
                  <w:marBottom w:val="0"/>
                  <w:divBdr>
                    <w:top w:val="none" w:sz="0" w:space="0" w:color="auto"/>
                    <w:left w:val="none" w:sz="0" w:space="0" w:color="auto"/>
                    <w:bottom w:val="none" w:sz="0" w:space="0" w:color="auto"/>
                    <w:right w:val="none" w:sz="0" w:space="0" w:color="auto"/>
                  </w:divBdr>
                  <w:divsChild>
                    <w:div w:id="47299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838327">
          <w:marLeft w:val="0"/>
          <w:marRight w:val="0"/>
          <w:marTop w:val="0"/>
          <w:marBottom w:val="0"/>
          <w:divBdr>
            <w:top w:val="none" w:sz="0" w:space="0" w:color="auto"/>
            <w:left w:val="none" w:sz="0" w:space="0" w:color="auto"/>
            <w:bottom w:val="none" w:sz="0" w:space="0" w:color="auto"/>
            <w:right w:val="none" w:sz="0" w:space="0" w:color="auto"/>
          </w:divBdr>
          <w:divsChild>
            <w:div w:id="137191847">
              <w:marLeft w:val="0"/>
              <w:marRight w:val="0"/>
              <w:marTop w:val="0"/>
              <w:marBottom w:val="0"/>
              <w:divBdr>
                <w:top w:val="none" w:sz="0" w:space="0" w:color="auto"/>
                <w:left w:val="none" w:sz="0" w:space="0" w:color="auto"/>
                <w:bottom w:val="none" w:sz="0" w:space="0" w:color="auto"/>
                <w:right w:val="none" w:sz="0" w:space="0" w:color="auto"/>
              </w:divBdr>
              <w:divsChild>
                <w:div w:id="1095516041">
                  <w:marLeft w:val="0"/>
                  <w:marRight w:val="0"/>
                  <w:marTop w:val="0"/>
                  <w:marBottom w:val="0"/>
                  <w:divBdr>
                    <w:top w:val="none" w:sz="0" w:space="0" w:color="auto"/>
                    <w:left w:val="none" w:sz="0" w:space="0" w:color="auto"/>
                    <w:bottom w:val="none" w:sz="0" w:space="0" w:color="auto"/>
                    <w:right w:val="none" w:sz="0" w:space="0" w:color="auto"/>
                  </w:divBdr>
                  <w:divsChild>
                    <w:div w:id="19059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15955">
      <w:bodyDiv w:val="1"/>
      <w:marLeft w:val="0"/>
      <w:marRight w:val="0"/>
      <w:marTop w:val="0"/>
      <w:marBottom w:val="0"/>
      <w:divBdr>
        <w:top w:val="none" w:sz="0" w:space="0" w:color="auto"/>
        <w:left w:val="none" w:sz="0" w:space="0" w:color="auto"/>
        <w:bottom w:val="none" w:sz="0" w:space="0" w:color="auto"/>
        <w:right w:val="none" w:sz="0" w:space="0" w:color="auto"/>
      </w:divBdr>
    </w:div>
    <w:div w:id="114715763">
      <w:bodyDiv w:val="1"/>
      <w:marLeft w:val="0"/>
      <w:marRight w:val="0"/>
      <w:marTop w:val="0"/>
      <w:marBottom w:val="0"/>
      <w:divBdr>
        <w:top w:val="none" w:sz="0" w:space="0" w:color="auto"/>
        <w:left w:val="none" w:sz="0" w:space="0" w:color="auto"/>
        <w:bottom w:val="none" w:sz="0" w:space="0" w:color="auto"/>
        <w:right w:val="none" w:sz="0" w:space="0" w:color="auto"/>
      </w:divBdr>
    </w:div>
    <w:div w:id="179010626">
      <w:bodyDiv w:val="1"/>
      <w:marLeft w:val="0"/>
      <w:marRight w:val="0"/>
      <w:marTop w:val="0"/>
      <w:marBottom w:val="0"/>
      <w:divBdr>
        <w:top w:val="none" w:sz="0" w:space="0" w:color="auto"/>
        <w:left w:val="none" w:sz="0" w:space="0" w:color="auto"/>
        <w:bottom w:val="none" w:sz="0" w:space="0" w:color="auto"/>
        <w:right w:val="none" w:sz="0" w:space="0" w:color="auto"/>
      </w:divBdr>
    </w:div>
    <w:div w:id="212474209">
      <w:bodyDiv w:val="1"/>
      <w:marLeft w:val="0"/>
      <w:marRight w:val="0"/>
      <w:marTop w:val="0"/>
      <w:marBottom w:val="0"/>
      <w:divBdr>
        <w:top w:val="none" w:sz="0" w:space="0" w:color="auto"/>
        <w:left w:val="none" w:sz="0" w:space="0" w:color="auto"/>
        <w:bottom w:val="none" w:sz="0" w:space="0" w:color="auto"/>
        <w:right w:val="none" w:sz="0" w:space="0" w:color="auto"/>
      </w:divBdr>
    </w:div>
    <w:div w:id="227032719">
      <w:bodyDiv w:val="1"/>
      <w:marLeft w:val="0"/>
      <w:marRight w:val="0"/>
      <w:marTop w:val="0"/>
      <w:marBottom w:val="0"/>
      <w:divBdr>
        <w:top w:val="none" w:sz="0" w:space="0" w:color="auto"/>
        <w:left w:val="none" w:sz="0" w:space="0" w:color="auto"/>
        <w:bottom w:val="none" w:sz="0" w:space="0" w:color="auto"/>
        <w:right w:val="none" w:sz="0" w:space="0" w:color="auto"/>
      </w:divBdr>
    </w:div>
    <w:div w:id="501285958">
      <w:bodyDiv w:val="1"/>
      <w:marLeft w:val="0"/>
      <w:marRight w:val="0"/>
      <w:marTop w:val="0"/>
      <w:marBottom w:val="0"/>
      <w:divBdr>
        <w:top w:val="none" w:sz="0" w:space="0" w:color="auto"/>
        <w:left w:val="none" w:sz="0" w:space="0" w:color="auto"/>
        <w:bottom w:val="none" w:sz="0" w:space="0" w:color="auto"/>
        <w:right w:val="none" w:sz="0" w:space="0" w:color="auto"/>
      </w:divBdr>
      <w:divsChild>
        <w:div w:id="117379105">
          <w:marLeft w:val="0"/>
          <w:marRight w:val="0"/>
          <w:marTop w:val="0"/>
          <w:marBottom w:val="0"/>
          <w:divBdr>
            <w:top w:val="none" w:sz="0" w:space="0" w:color="auto"/>
            <w:left w:val="none" w:sz="0" w:space="0" w:color="auto"/>
            <w:bottom w:val="none" w:sz="0" w:space="0" w:color="auto"/>
            <w:right w:val="none" w:sz="0" w:space="0" w:color="auto"/>
          </w:divBdr>
        </w:div>
        <w:div w:id="263391022">
          <w:marLeft w:val="0"/>
          <w:marRight w:val="0"/>
          <w:marTop w:val="0"/>
          <w:marBottom w:val="0"/>
          <w:divBdr>
            <w:top w:val="none" w:sz="0" w:space="0" w:color="auto"/>
            <w:left w:val="none" w:sz="0" w:space="0" w:color="auto"/>
            <w:bottom w:val="none" w:sz="0" w:space="0" w:color="auto"/>
            <w:right w:val="none" w:sz="0" w:space="0" w:color="auto"/>
          </w:divBdr>
        </w:div>
        <w:div w:id="431121708">
          <w:marLeft w:val="0"/>
          <w:marRight w:val="0"/>
          <w:marTop w:val="0"/>
          <w:marBottom w:val="0"/>
          <w:divBdr>
            <w:top w:val="none" w:sz="0" w:space="0" w:color="auto"/>
            <w:left w:val="none" w:sz="0" w:space="0" w:color="auto"/>
            <w:bottom w:val="none" w:sz="0" w:space="0" w:color="auto"/>
            <w:right w:val="none" w:sz="0" w:space="0" w:color="auto"/>
          </w:divBdr>
        </w:div>
        <w:div w:id="455832773">
          <w:marLeft w:val="0"/>
          <w:marRight w:val="0"/>
          <w:marTop w:val="0"/>
          <w:marBottom w:val="0"/>
          <w:divBdr>
            <w:top w:val="none" w:sz="0" w:space="0" w:color="auto"/>
            <w:left w:val="none" w:sz="0" w:space="0" w:color="auto"/>
            <w:bottom w:val="none" w:sz="0" w:space="0" w:color="auto"/>
            <w:right w:val="none" w:sz="0" w:space="0" w:color="auto"/>
          </w:divBdr>
        </w:div>
        <w:div w:id="544872297">
          <w:marLeft w:val="0"/>
          <w:marRight w:val="0"/>
          <w:marTop w:val="0"/>
          <w:marBottom w:val="0"/>
          <w:divBdr>
            <w:top w:val="none" w:sz="0" w:space="0" w:color="auto"/>
            <w:left w:val="none" w:sz="0" w:space="0" w:color="auto"/>
            <w:bottom w:val="none" w:sz="0" w:space="0" w:color="auto"/>
            <w:right w:val="none" w:sz="0" w:space="0" w:color="auto"/>
          </w:divBdr>
        </w:div>
        <w:div w:id="560336764">
          <w:marLeft w:val="0"/>
          <w:marRight w:val="0"/>
          <w:marTop w:val="0"/>
          <w:marBottom w:val="0"/>
          <w:divBdr>
            <w:top w:val="none" w:sz="0" w:space="0" w:color="auto"/>
            <w:left w:val="none" w:sz="0" w:space="0" w:color="auto"/>
            <w:bottom w:val="none" w:sz="0" w:space="0" w:color="auto"/>
            <w:right w:val="none" w:sz="0" w:space="0" w:color="auto"/>
          </w:divBdr>
        </w:div>
        <w:div w:id="680594273">
          <w:marLeft w:val="0"/>
          <w:marRight w:val="0"/>
          <w:marTop w:val="0"/>
          <w:marBottom w:val="0"/>
          <w:divBdr>
            <w:top w:val="none" w:sz="0" w:space="0" w:color="auto"/>
            <w:left w:val="none" w:sz="0" w:space="0" w:color="auto"/>
            <w:bottom w:val="none" w:sz="0" w:space="0" w:color="auto"/>
            <w:right w:val="none" w:sz="0" w:space="0" w:color="auto"/>
          </w:divBdr>
        </w:div>
        <w:div w:id="742872054">
          <w:marLeft w:val="0"/>
          <w:marRight w:val="0"/>
          <w:marTop w:val="0"/>
          <w:marBottom w:val="0"/>
          <w:divBdr>
            <w:top w:val="none" w:sz="0" w:space="0" w:color="auto"/>
            <w:left w:val="none" w:sz="0" w:space="0" w:color="auto"/>
            <w:bottom w:val="none" w:sz="0" w:space="0" w:color="auto"/>
            <w:right w:val="none" w:sz="0" w:space="0" w:color="auto"/>
          </w:divBdr>
        </w:div>
        <w:div w:id="1002440028">
          <w:marLeft w:val="0"/>
          <w:marRight w:val="0"/>
          <w:marTop w:val="0"/>
          <w:marBottom w:val="0"/>
          <w:divBdr>
            <w:top w:val="none" w:sz="0" w:space="0" w:color="auto"/>
            <w:left w:val="none" w:sz="0" w:space="0" w:color="auto"/>
            <w:bottom w:val="none" w:sz="0" w:space="0" w:color="auto"/>
            <w:right w:val="none" w:sz="0" w:space="0" w:color="auto"/>
          </w:divBdr>
        </w:div>
        <w:div w:id="1346783675">
          <w:marLeft w:val="0"/>
          <w:marRight w:val="0"/>
          <w:marTop w:val="0"/>
          <w:marBottom w:val="0"/>
          <w:divBdr>
            <w:top w:val="none" w:sz="0" w:space="0" w:color="auto"/>
            <w:left w:val="none" w:sz="0" w:space="0" w:color="auto"/>
            <w:bottom w:val="none" w:sz="0" w:space="0" w:color="auto"/>
            <w:right w:val="none" w:sz="0" w:space="0" w:color="auto"/>
          </w:divBdr>
        </w:div>
        <w:div w:id="1639992137">
          <w:marLeft w:val="0"/>
          <w:marRight w:val="0"/>
          <w:marTop w:val="0"/>
          <w:marBottom w:val="0"/>
          <w:divBdr>
            <w:top w:val="none" w:sz="0" w:space="0" w:color="auto"/>
            <w:left w:val="none" w:sz="0" w:space="0" w:color="auto"/>
            <w:bottom w:val="none" w:sz="0" w:space="0" w:color="auto"/>
            <w:right w:val="none" w:sz="0" w:space="0" w:color="auto"/>
          </w:divBdr>
        </w:div>
        <w:div w:id="1677539243">
          <w:marLeft w:val="0"/>
          <w:marRight w:val="0"/>
          <w:marTop w:val="0"/>
          <w:marBottom w:val="0"/>
          <w:divBdr>
            <w:top w:val="none" w:sz="0" w:space="0" w:color="auto"/>
            <w:left w:val="none" w:sz="0" w:space="0" w:color="auto"/>
            <w:bottom w:val="none" w:sz="0" w:space="0" w:color="auto"/>
            <w:right w:val="none" w:sz="0" w:space="0" w:color="auto"/>
          </w:divBdr>
        </w:div>
        <w:div w:id="1727214730">
          <w:marLeft w:val="0"/>
          <w:marRight w:val="0"/>
          <w:marTop w:val="0"/>
          <w:marBottom w:val="0"/>
          <w:divBdr>
            <w:top w:val="none" w:sz="0" w:space="0" w:color="auto"/>
            <w:left w:val="none" w:sz="0" w:space="0" w:color="auto"/>
            <w:bottom w:val="none" w:sz="0" w:space="0" w:color="auto"/>
            <w:right w:val="none" w:sz="0" w:space="0" w:color="auto"/>
          </w:divBdr>
        </w:div>
        <w:div w:id="2080591645">
          <w:marLeft w:val="0"/>
          <w:marRight w:val="0"/>
          <w:marTop w:val="0"/>
          <w:marBottom w:val="0"/>
          <w:divBdr>
            <w:top w:val="none" w:sz="0" w:space="0" w:color="auto"/>
            <w:left w:val="none" w:sz="0" w:space="0" w:color="auto"/>
            <w:bottom w:val="none" w:sz="0" w:space="0" w:color="auto"/>
            <w:right w:val="none" w:sz="0" w:space="0" w:color="auto"/>
          </w:divBdr>
        </w:div>
      </w:divsChild>
    </w:div>
    <w:div w:id="506945801">
      <w:bodyDiv w:val="1"/>
      <w:marLeft w:val="0"/>
      <w:marRight w:val="0"/>
      <w:marTop w:val="0"/>
      <w:marBottom w:val="0"/>
      <w:divBdr>
        <w:top w:val="none" w:sz="0" w:space="0" w:color="auto"/>
        <w:left w:val="none" w:sz="0" w:space="0" w:color="auto"/>
        <w:bottom w:val="none" w:sz="0" w:space="0" w:color="auto"/>
        <w:right w:val="none" w:sz="0" w:space="0" w:color="auto"/>
      </w:divBdr>
    </w:div>
    <w:div w:id="542521050">
      <w:bodyDiv w:val="1"/>
      <w:marLeft w:val="0"/>
      <w:marRight w:val="0"/>
      <w:marTop w:val="0"/>
      <w:marBottom w:val="0"/>
      <w:divBdr>
        <w:top w:val="none" w:sz="0" w:space="0" w:color="auto"/>
        <w:left w:val="none" w:sz="0" w:space="0" w:color="auto"/>
        <w:bottom w:val="none" w:sz="0" w:space="0" w:color="auto"/>
        <w:right w:val="none" w:sz="0" w:space="0" w:color="auto"/>
      </w:divBdr>
      <w:divsChild>
        <w:div w:id="166336200">
          <w:marLeft w:val="0"/>
          <w:marRight w:val="0"/>
          <w:marTop w:val="0"/>
          <w:marBottom w:val="0"/>
          <w:divBdr>
            <w:top w:val="none" w:sz="0" w:space="0" w:color="auto"/>
            <w:left w:val="none" w:sz="0" w:space="0" w:color="auto"/>
            <w:bottom w:val="none" w:sz="0" w:space="0" w:color="auto"/>
            <w:right w:val="none" w:sz="0" w:space="0" w:color="auto"/>
          </w:divBdr>
        </w:div>
        <w:div w:id="203910932">
          <w:marLeft w:val="0"/>
          <w:marRight w:val="0"/>
          <w:marTop w:val="0"/>
          <w:marBottom w:val="0"/>
          <w:divBdr>
            <w:top w:val="none" w:sz="0" w:space="0" w:color="auto"/>
            <w:left w:val="none" w:sz="0" w:space="0" w:color="auto"/>
            <w:bottom w:val="none" w:sz="0" w:space="0" w:color="auto"/>
            <w:right w:val="none" w:sz="0" w:space="0" w:color="auto"/>
          </w:divBdr>
          <w:divsChild>
            <w:div w:id="1459688436">
              <w:marLeft w:val="0"/>
              <w:marRight w:val="0"/>
              <w:marTop w:val="0"/>
              <w:marBottom w:val="0"/>
              <w:divBdr>
                <w:top w:val="none" w:sz="0" w:space="0" w:color="auto"/>
                <w:left w:val="none" w:sz="0" w:space="0" w:color="auto"/>
                <w:bottom w:val="none" w:sz="0" w:space="0" w:color="auto"/>
                <w:right w:val="none" w:sz="0" w:space="0" w:color="auto"/>
              </w:divBdr>
              <w:divsChild>
                <w:div w:id="2086029726">
                  <w:marLeft w:val="0"/>
                  <w:marRight w:val="0"/>
                  <w:marTop w:val="0"/>
                  <w:marBottom w:val="0"/>
                  <w:divBdr>
                    <w:top w:val="none" w:sz="0" w:space="0" w:color="auto"/>
                    <w:left w:val="none" w:sz="0" w:space="0" w:color="auto"/>
                    <w:bottom w:val="none" w:sz="0" w:space="0" w:color="auto"/>
                    <w:right w:val="none" w:sz="0" w:space="0" w:color="auto"/>
                  </w:divBdr>
                  <w:divsChild>
                    <w:div w:id="5880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373603">
          <w:marLeft w:val="0"/>
          <w:marRight w:val="0"/>
          <w:marTop w:val="0"/>
          <w:marBottom w:val="0"/>
          <w:divBdr>
            <w:top w:val="none" w:sz="0" w:space="0" w:color="auto"/>
            <w:left w:val="none" w:sz="0" w:space="0" w:color="auto"/>
            <w:bottom w:val="none" w:sz="0" w:space="0" w:color="auto"/>
            <w:right w:val="none" w:sz="0" w:space="0" w:color="auto"/>
          </w:divBdr>
          <w:divsChild>
            <w:div w:id="1529759791">
              <w:marLeft w:val="0"/>
              <w:marRight w:val="0"/>
              <w:marTop w:val="0"/>
              <w:marBottom w:val="0"/>
              <w:divBdr>
                <w:top w:val="none" w:sz="0" w:space="0" w:color="auto"/>
                <w:left w:val="none" w:sz="0" w:space="0" w:color="auto"/>
                <w:bottom w:val="none" w:sz="0" w:space="0" w:color="auto"/>
                <w:right w:val="none" w:sz="0" w:space="0" w:color="auto"/>
              </w:divBdr>
              <w:divsChild>
                <w:div w:id="1996300863">
                  <w:marLeft w:val="0"/>
                  <w:marRight w:val="0"/>
                  <w:marTop w:val="0"/>
                  <w:marBottom w:val="0"/>
                  <w:divBdr>
                    <w:top w:val="none" w:sz="0" w:space="0" w:color="auto"/>
                    <w:left w:val="none" w:sz="0" w:space="0" w:color="auto"/>
                    <w:bottom w:val="none" w:sz="0" w:space="0" w:color="auto"/>
                    <w:right w:val="none" w:sz="0" w:space="0" w:color="auto"/>
                  </w:divBdr>
                  <w:divsChild>
                    <w:div w:id="46026567">
                      <w:marLeft w:val="0"/>
                      <w:marRight w:val="0"/>
                      <w:marTop w:val="0"/>
                      <w:marBottom w:val="0"/>
                      <w:divBdr>
                        <w:top w:val="none" w:sz="0" w:space="0" w:color="auto"/>
                        <w:left w:val="none" w:sz="0" w:space="0" w:color="auto"/>
                        <w:bottom w:val="none" w:sz="0" w:space="0" w:color="auto"/>
                        <w:right w:val="none" w:sz="0" w:space="0" w:color="auto"/>
                      </w:divBdr>
                      <w:divsChild>
                        <w:div w:id="1527598372">
                          <w:marLeft w:val="0"/>
                          <w:marRight w:val="0"/>
                          <w:marTop w:val="0"/>
                          <w:marBottom w:val="0"/>
                          <w:divBdr>
                            <w:top w:val="none" w:sz="0" w:space="0" w:color="auto"/>
                            <w:left w:val="none" w:sz="0" w:space="0" w:color="auto"/>
                            <w:bottom w:val="none" w:sz="0" w:space="0" w:color="auto"/>
                            <w:right w:val="none" w:sz="0" w:space="0" w:color="auto"/>
                          </w:divBdr>
                          <w:divsChild>
                            <w:div w:id="13662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985538">
          <w:marLeft w:val="0"/>
          <w:marRight w:val="0"/>
          <w:marTop w:val="0"/>
          <w:marBottom w:val="0"/>
          <w:divBdr>
            <w:top w:val="none" w:sz="0" w:space="0" w:color="auto"/>
            <w:left w:val="none" w:sz="0" w:space="0" w:color="auto"/>
            <w:bottom w:val="none" w:sz="0" w:space="0" w:color="auto"/>
            <w:right w:val="none" w:sz="0" w:space="0" w:color="auto"/>
          </w:divBdr>
          <w:divsChild>
            <w:div w:id="1775708563">
              <w:marLeft w:val="0"/>
              <w:marRight w:val="0"/>
              <w:marTop w:val="0"/>
              <w:marBottom w:val="0"/>
              <w:divBdr>
                <w:top w:val="none" w:sz="0" w:space="0" w:color="auto"/>
                <w:left w:val="none" w:sz="0" w:space="0" w:color="auto"/>
                <w:bottom w:val="none" w:sz="0" w:space="0" w:color="auto"/>
                <w:right w:val="none" w:sz="0" w:space="0" w:color="auto"/>
              </w:divBdr>
              <w:divsChild>
                <w:div w:id="2125297602">
                  <w:marLeft w:val="0"/>
                  <w:marRight w:val="0"/>
                  <w:marTop w:val="0"/>
                  <w:marBottom w:val="0"/>
                  <w:divBdr>
                    <w:top w:val="none" w:sz="0" w:space="0" w:color="auto"/>
                    <w:left w:val="none" w:sz="0" w:space="0" w:color="auto"/>
                    <w:bottom w:val="none" w:sz="0" w:space="0" w:color="auto"/>
                    <w:right w:val="none" w:sz="0" w:space="0" w:color="auto"/>
                  </w:divBdr>
                  <w:divsChild>
                    <w:div w:id="1218277921">
                      <w:marLeft w:val="0"/>
                      <w:marRight w:val="0"/>
                      <w:marTop w:val="0"/>
                      <w:marBottom w:val="0"/>
                      <w:divBdr>
                        <w:top w:val="none" w:sz="0" w:space="0" w:color="auto"/>
                        <w:left w:val="none" w:sz="0" w:space="0" w:color="auto"/>
                        <w:bottom w:val="none" w:sz="0" w:space="0" w:color="auto"/>
                        <w:right w:val="none" w:sz="0" w:space="0" w:color="auto"/>
                      </w:divBdr>
                      <w:divsChild>
                        <w:div w:id="2354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025096">
      <w:bodyDiv w:val="1"/>
      <w:marLeft w:val="0"/>
      <w:marRight w:val="0"/>
      <w:marTop w:val="0"/>
      <w:marBottom w:val="0"/>
      <w:divBdr>
        <w:top w:val="none" w:sz="0" w:space="0" w:color="auto"/>
        <w:left w:val="none" w:sz="0" w:space="0" w:color="auto"/>
        <w:bottom w:val="none" w:sz="0" w:space="0" w:color="auto"/>
        <w:right w:val="none" w:sz="0" w:space="0" w:color="auto"/>
      </w:divBdr>
    </w:div>
    <w:div w:id="608439852">
      <w:bodyDiv w:val="1"/>
      <w:marLeft w:val="0"/>
      <w:marRight w:val="0"/>
      <w:marTop w:val="0"/>
      <w:marBottom w:val="0"/>
      <w:divBdr>
        <w:top w:val="none" w:sz="0" w:space="0" w:color="auto"/>
        <w:left w:val="none" w:sz="0" w:space="0" w:color="auto"/>
        <w:bottom w:val="none" w:sz="0" w:space="0" w:color="auto"/>
        <w:right w:val="none" w:sz="0" w:space="0" w:color="auto"/>
      </w:divBdr>
      <w:divsChild>
        <w:div w:id="130172216">
          <w:marLeft w:val="0"/>
          <w:marRight w:val="0"/>
          <w:marTop w:val="0"/>
          <w:marBottom w:val="0"/>
          <w:divBdr>
            <w:top w:val="none" w:sz="0" w:space="0" w:color="auto"/>
            <w:left w:val="none" w:sz="0" w:space="0" w:color="auto"/>
            <w:bottom w:val="none" w:sz="0" w:space="0" w:color="auto"/>
            <w:right w:val="none" w:sz="0" w:space="0" w:color="auto"/>
          </w:divBdr>
          <w:divsChild>
            <w:div w:id="1286499062">
              <w:marLeft w:val="0"/>
              <w:marRight w:val="0"/>
              <w:marTop w:val="0"/>
              <w:marBottom w:val="0"/>
              <w:divBdr>
                <w:top w:val="none" w:sz="0" w:space="0" w:color="auto"/>
                <w:left w:val="none" w:sz="0" w:space="0" w:color="auto"/>
                <w:bottom w:val="none" w:sz="0" w:space="0" w:color="auto"/>
                <w:right w:val="none" w:sz="0" w:space="0" w:color="auto"/>
              </w:divBdr>
              <w:divsChild>
                <w:div w:id="59255259">
                  <w:marLeft w:val="0"/>
                  <w:marRight w:val="0"/>
                  <w:marTop w:val="0"/>
                  <w:marBottom w:val="0"/>
                  <w:divBdr>
                    <w:top w:val="none" w:sz="0" w:space="0" w:color="auto"/>
                    <w:left w:val="none" w:sz="0" w:space="0" w:color="auto"/>
                    <w:bottom w:val="none" w:sz="0" w:space="0" w:color="auto"/>
                    <w:right w:val="none" w:sz="0" w:space="0" w:color="auto"/>
                  </w:divBdr>
                  <w:divsChild>
                    <w:div w:id="1850944462">
                      <w:marLeft w:val="0"/>
                      <w:marRight w:val="0"/>
                      <w:marTop w:val="0"/>
                      <w:marBottom w:val="0"/>
                      <w:divBdr>
                        <w:top w:val="none" w:sz="0" w:space="0" w:color="auto"/>
                        <w:left w:val="none" w:sz="0" w:space="0" w:color="auto"/>
                        <w:bottom w:val="none" w:sz="0" w:space="0" w:color="auto"/>
                        <w:right w:val="none" w:sz="0" w:space="0" w:color="auto"/>
                      </w:divBdr>
                      <w:divsChild>
                        <w:div w:id="896820501">
                          <w:marLeft w:val="0"/>
                          <w:marRight w:val="0"/>
                          <w:marTop w:val="0"/>
                          <w:marBottom w:val="0"/>
                          <w:divBdr>
                            <w:top w:val="none" w:sz="0" w:space="0" w:color="auto"/>
                            <w:left w:val="none" w:sz="0" w:space="0" w:color="auto"/>
                            <w:bottom w:val="none" w:sz="0" w:space="0" w:color="auto"/>
                            <w:right w:val="none" w:sz="0" w:space="0" w:color="auto"/>
                          </w:divBdr>
                          <w:divsChild>
                            <w:div w:id="1406950114">
                              <w:marLeft w:val="0"/>
                              <w:marRight w:val="0"/>
                              <w:marTop w:val="0"/>
                              <w:marBottom w:val="0"/>
                              <w:divBdr>
                                <w:top w:val="none" w:sz="0" w:space="0" w:color="auto"/>
                                <w:left w:val="none" w:sz="0" w:space="0" w:color="auto"/>
                                <w:bottom w:val="none" w:sz="0" w:space="0" w:color="auto"/>
                                <w:right w:val="none" w:sz="0" w:space="0" w:color="auto"/>
                              </w:divBdr>
                            </w:div>
                          </w:divsChild>
                        </w:div>
                        <w:div w:id="1889534755">
                          <w:marLeft w:val="0"/>
                          <w:marRight w:val="0"/>
                          <w:marTop w:val="0"/>
                          <w:marBottom w:val="0"/>
                          <w:divBdr>
                            <w:top w:val="none" w:sz="0" w:space="0" w:color="auto"/>
                            <w:left w:val="none" w:sz="0" w:space="0" w:color="auto"/>
                            <w:bottom w:val="none" w:sz="0" w:space="0" w:color="auto"/>
                            <w:right w:val="none" w:sz="0" w:space="0" w:color="auto"/>
                          </w:divBdr>
                          <w:divsChild>
                            <w:div w:id="1405299574">
                              <w:marLeft w:val="0"/>
                              <w:marRight w:val="0"/>
                              <w:marTop w:val="0"/>
                              <w:marBottom w:val="0"/>
                              <w:divBdr>
                                <w:top w:val="none" w:sz="0" w:space="0" w:color="auto"/>
                                <w:left w:val="none" w:sz="0" w:space="0" w:color="auto"/>
                                <w:bottom w:val="none" w:sz="0" w:space="0" w:color="auto"/>
                                <w:right w:val="none" w:sz="0" w:space="0" w:color="auto"/>
                              </w:divBdr>
                              <w:divsChild>
                                <w:div w:id="43452527">
                                  <w:marLeft w:val="0"/>
                                  <w:marRight w:val="0"/>
                                  <w:marTop w:val="0"/>
                                  <w:marBottom w:val="0"/>
                                  <w:divBdr>
                                    <w:top w:val="none" w:sz="0" w:space="0" w:color="auto"/>
                                    <w:left w:val="none" w:sz="0" w:space="0" w:color="auto"/>
                                    <w:bottom w:val="none" w:sz="0" w:space="0" w:color="auto"/>
                                    <w:right w:val="none" w:sz="0" w:space="0" w:color="auto"/>
                                  </w:divBdr>
                                  <w:divsChild>
                                    <w:div w:id="199392979">
                                      <w:marLeft w:val="0"/>
                                      <w:marRight w:val="0"/>
                                      <w:marTop w:val="0"/>
                                      <w:marBottom w:val="0"/>
                                      <w:divBdr>
                                        <w:top w:val="none" w:sz="0" w:space="0" w:color="auto"/>
                                        <w:left w:val="none" w:sz="0" w:space="0" w:color="auto"/>
                                        <w:bottom w:val="none" w:sz="0" w:space="0" w:color="auto"/>
                                        <w:right w:val="none" w:sz="0" w:space="0" w:color="auto"/>
                                      </w:divBdr>
                                      <w:divsChild>
                                        <w:div w:id="1132820735">
                                          <w:marLeft w:val="0"/>
                                          <w:marRight w:val="0"/>
                                          <w:marTop w:val="0"/>
                                          <w:marBottom w:val="0"/>
                                          <w:divBdr>
                                            <w:top w:val="none" w:sz="0" w:space="0" w:color="auto"/>
                                            <w:left w:val="none" w:sz="0" w:space="0" w:color="auto"/>
                                            <w:bottom w:val="none" w:sz="0" w:space="0" w:color="auto"/>
                                            <w:right w:val="none" w:sz="0" w:space="0" w:color="auto"/>
                                          </w:divBdr>
                                          <w:divsChild>
                                            <w:div w:id="185155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63999">
                                  <w:marLeft w:val="0"/>
                                  <w:marRight w:val="0"/>
                                  <w:marTop w:val="0"/>
                                  <w:marBottom w:val="0"/>
                                  <w:divBdr>
                                    <w:top w:val="none" w:sz="0" w:space="0" w:color="auto"/>
                                    <w:left w:val="none" w:sz="0" w:space="0" w:color="auto"/>
                                    <w:bottom w:val="none" w:sz="0" w:space="0" w:color="auto"/>
                                    <w:right w:val="none" w:sz="0" w:space="0" w:color="auto"/>
                                  </w:divBdr>
                                  <w:divsChild>
                                    <w:div w:id="1972247236">
                                      <w:marLeft w:val="0"/>
                                      <w:marRight w:val="0"/>
                                      <w:marTop w:val="0"/>
                                      <w:marBottom w:val="0"/>
                                      <w:divBdr>
                                        <w:top w:val="none" w:sz="0" w:space="0" w:color="auto"/>
                                        <w:left w:val="none" w:sz="0" w:space="0" w:color="auto"/>
                                        <w:bottom w:val="none" w:sz="0" w:space="0" w:color="auto"/>
                                        <w:right w:val="none" w:sz="0" w:space="0" w:color="auto"/>
                                      </w:divBdr>
                                      <w:divsChild>
                                        <w:div w:id="559023192">
                                          <w:marLeft w:val="0"/>
                                          <w:marRight w:val="0"/>
                                          <w:marTop w:val="0"/>
                                          <w:marBottom w:val="0"/>
                                          <w:divBdr>
                                            <w:top w:val="none" w:sz="0" w:space="0" w:color="auto"/>
                                            <w:left w:val="none" w:sz="0" w:space="0" w:color="auto"/>
                                            <w:bottom w:val="none" w:sz="0" w:space="0" w:color="auto"/>
                                            <w:right w:val="none" w:sz="0" w:space="0" w:color="auto"/>
                                          </w:divBdr>
                                        </w:div>
                                        <w:div w:id="723216344">
                                          <w:marLeft w:val="0"/>
                                          <w:marRight w:val="0"/>
                                          <w:marTop w:val="0"/>
                                          <w:marBottom w:val="0"/>
                                          <w:divBdr>
                                            <w:top w:val="none" w:sz="0" w:space="0" w:color="auto"/>
                                            <w:left w:val="none" w:sz="0" w:space="0" w:color="auto"/>
                                            <w:bottom w:val="none" w:sz="0" w:space="0" w:color="auto"/>
                                            <w:right w:val="none" w:sz="0" w:space="0" w:color="auto"/>
                                          </w:divBdr>
                                          <w:divsChild>
                                            <w:div w:id="96619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2890778">
          <w:marLeft w:val="0"/>
          <w:marRight w:val="0"/>
          <w:marTop w:val="0"/>
          <w:marBottom w:val="0"/>
          <w:divBdr>
            <w:top w:val="none" w:sz="0" w:space="0" w:color="auto"/>
            <w:left w:val="none" w:sz="0" w:space="0" w:color="auto"/>
            <w:bottom w:val="none" w:sz="0" w:space="0" w:color="auto"/>
            <w:right w:val="none" w:sz="0" w:space="0" w:color="auto"/>
          </w:divBdr>
          <w:divsChild>
            <w:div w:id="2042438320">
              <w:marLeft w:val="0"/>
              <w:marRight w:val="0"/>
              <w:marTop w:val="0"/>
              <w:marBottom w:val="0"/>
              <w:divBdr>
                <w:top w:val="none" w:sz="0" w:space="0" w:color="auto"/>
                <w:left w:val="none" w:sz="0" w:space="0" w:color="auto"/>
                <w:bottom w:val="none" w:sz="0" w:space="0" w:color="auto"/>
                <w:right w:val="none" w:sz="0" w:space="0" w:color="auto"/>
              </w:divBdr>
              <w:divsChild>
                <w:div w:id="45876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979811">
      <w:bodyDiv w:val="1"/>
      <w:marLeft w:val="0"/>
      <w:marRight w:val="0"/>
      <w:marTop w:val="0"/>
      <w:marBottom w:val="0"/>
      <w:divBdr>
        <w:top w:val="none" w:sz="0" w:space="0" w:color="auto"/>
        <w:left w:val="none" w:sz="0" w:space="0" w:color="auto"/>
        <w:bottom w:val="none" w:sz="0" w:space="0" w:color="auto"/>
        <w:right w:val="none" w:sz="0" w:space="0" w:color="auto"/>
      </w:divBdr>
    </w:div>
    <w:div w:id="927032456">
      <w:bodyDiv w:val="1"/>
      <w:marLeft w:val="0"/>
      <w:marRight w:val="0"/>
      <w:marTop w:val="0"/>
      <w:marBottom w:val="0"/>
      <w:divBdr>
        <w:top w:val="none" w:sz="0" w:space="0" w:color="auto"/>
        <w:left w:val="none" w:sz="0" w:space="0" w:color="auto"/>
        <w:bottom w:val="none" w:sz="0" w:space="0" w:color="auto"/>
        <w:right w:val="none" w:sz="0" w:space="0" w:color="auto"/>
      </w:divBdr>
    </w:div>
    <w:div w:id="1361781506">
      <w:bodyDiv w:val="1"/>
      <w:marLeft w:val="0"/>
      <w:marRight w:val="0"/>
      <w:marTop w:val="0"/>
      <w:marBottom w:val="0"/>
      <w:divBdr>
        <w:top w:val="none" w:sz="0" w:space="0" w:color="auto"/>
        <w:left w:val="none" w:sz="0" w:space="0" w:color="auto"/>
        <w:bottom w:val="none" w:sz="0" w:space="0" w:color="auto"/>
        <w:right w:val="none" w:sz="0" w:space="0" w:color="auto"/>
      </w:divBdr>
    </w:div>
    <w:div w:id="1445031641">
      <w:bodyDiv w:val="1"/>
      <w:marLeft w:val="0"/>
      <w:marRight w:val="0"/>
      <w:marTop w:val="0"/>
      <w:marBottom w:val="0"/>
      <w:divBdr>
        <w:top w:val="none" w:sz="0" w:space="0" w:color="auto"/>
        <w:left w:val="none" w:sz="0" w:space="0" w:color="auto"/>
        <w:bottom w:val="none" w:sz="0" w:space="0" w:color="auto"/>
        <w:right w:val="none" w:sz="0" w:space="0" w:color="auto"/>
      </w:divBdr>
    </w:div>
    <w:div w:id="1471240749">
      <w:bodyDiv w:val="1"/>
      <w:marLeft w:val="0"/>
      <w:marRight w:val="0"/>
      <w:marTop w:val="0"/>
      <w:marBottom w:val="0"/>
      <w:divBdr>
        <w:top w:val="none" w:sz="0" w:space="0" w:color="auto"/>
        <w:left w:val="none" w:sz="0" w:space="0" w:color="auto"/>
        <w:bottom w:val="none" w:sz="0" w:space="0" w:color="auto"/>
        <w:right w:val="none" w:sz="0" w:space="0" w:color="auto"/>
      </w:divBdr>
    </w:div>
    <w:div w:id="1556352662">
      <w:bodyDiv w:val="1"/>
      <w:marLeft w:val="0"/>
      <w:marRight w:val="0"/>
      <w:marTop w:val="0"/>
      <w:marBottom w:val="0"/>
      <w:divBdr>
        <w:top w:val="none" w:sz="0" w:space="0" w:color="auto"/>
        <w:left w:val="none" w:sz="0" w:space="0" w:color="auto"/>
        <w:bottom w:val="none" w:sz="0" w:space="0" w:color="auto"/>
        <w:right w:val="none" w:sz="0" w:space="0" w:color="auto"/>
      </w:divBdr>
      <w:divsChild>
        <w:div w:id="699354873">
          <w:marLeft w:val="0"/>
          <w:marRight w:val="0"/>
          <w:marTop w:val="0"/>
          <w:marBottom w:val="0"/>
          <w:divBdr>
            <w:top w:val="none" w:sz="0" w:space="0" w:color="auto"/>
            <w:left w:val="none" w:sz="0" w:space="0" w:color="auto"/>
            <w:bottom w:val="none" w:sz="0" w:space="0" w:color="auto"/>
            <w:right w:val="none" w:sz="0" w:space="0" w:color="auto"/>
          </w:divBdr>
        </w:div>
        <w:div w:id="1230505043">
          <w:marLeft w:val="0"/>
          <w:marRight w:val="0"/>
          <w:marTop w:val="0"/>
          <w:marBottom w:val="0"/>
          <w:divBdr>
            <w:top w:val="none" w:sz="0" w:space="0" w:color="auto"/>
            <w:left w:val="none" w:sz="0" w:space="0" w:color="auto"/>
            <w:bottom w:val="none" w:sz="0" w:space="0" w:color="auto"/>
            <w:right w:val="none" w:sz="0" w:space="0" w:color="auto"/>
          </w:divBdr>
          <w:divsChild>
            <w:div w:id="100879317">
              <w:marLeft w:val="0"/>
              <w:marRight w:val="0"/>
              <w:marTop w:val="0"/>
              <w:marBottom w:val="0"/>
              <w:divBdr>
                <w:top w:val="none" w:sz="0" w:space="0" w:color="auto"/>
                <w:left w:val="none" w:sz="0" w:space="0" w:color="auto"/>
                <w:bottom w:val="none" w:sz="0" w:space="0" w:color="auto"/>
                <w:right w:val="none" w:sz="0" w:space="0" w:color="auto"/>
              </w:divBdr>
              <w:divsChild>
                <w:div w:id="106306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14812">
          <w:marLeft w:val="0"/>
          <w:marRight w:val="0"/>
          <w:marTop w:val="0"/>
          <w:marBottom w:val="0"/>
          <w:divBdr>
            <w:top w:val="none" w:sz="0" w:space="0" w:color="auto"/>
            <w:left w:val="none" w:sz="0" w:space="0" w:color="auto"/>
            <w:bottom w:val="none" w:sz="0" w:space="0" w:color="auto"/>
            <w:right w:val="none" w:sz="0" w:space="0" w:color="auto"/>
          </w:divBdr>
          <w:divsChild>
            <w:div w:id="1580095016">
              <w:marLeft w:val="0"/>
              <w:marRight w:val="0"/>
              <w:marTop w:val="0"/>
              <w:marBottom w:val="0"/>
              <w:divBdr>
                <w:top w:val="none" w:sz="0" w:space="0" w:color="auto"/>
                <w:left w:val="none" w:sz="0" w:space="0" w:color="auto"/>
                <w:bottom w:val="none" w:sz="0" w:space="0" w:color="auto"/>
                <w:right w:val="none" w:sz="0" w:space="0" w:color="auto"/>
              </w:divBdr>
              <w:divsChild>
                <w:div w:id="1244336218">
                  <w:marLeft w:val="0"/>
                  <w:marRight w:val="0"/>
                  <w:marTop w:val="0"/>
                  <w:marBottom w:val="0"/>
                  <w:divBdr>
                    <w:top w:val="none" w:sz="0" w:space="0" w:color="auto"/>
                    <w:left w:val="none" w:sz="0" w:space="0" w:color="auto"/>
                    <w:bottom w:val="none" w:sz="0" w:space="0" w:color="auto"/>
                    <w:right w:val="none" w:sz="0" w:space="0" w:color="auto"/>
                  </w:divBdr>
                  <w:divsChild>
                    <w:div w:id="592855987">
                      <w:marLeft w:val="0"/>
                      <w:marRight w:val="0"/>
                      <w:marTop w:val="0"/>
                      <w:marBottom w:val="0"/>
                      <w:divBdr>
                        <w:top w:val="none" w:sz="0" w:space="0" w:color="auto"/>
                        <w:left w:val="none" w:sz="0" w:space="0" w:color="auto"/>
                        <w:bottom w:val="none" w:sz="0" w:space="0" w:color="auto"/>
                        <w:right w:val="none" w:sz="0" w:space="0" w:color="auto"/>
                      </w:divBdr>
                      <w:divsChild>
                        <w:div w:id="131275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211281">
          <w:marLeft w:val="0"/>
          <w:marRight w:val="0"/>
          <w:marTop w:val="0"/>
          <w:marBottom w:val="0"/>
          <w:divBdr>
            <w:top w:val="none" w:sz="0" w:space="0" w:color="auto"/>
            <w:left w:val="none" w:sz="0" w:space="0" w:color="auto"/>
            <w:bottom w:val="none" w:sz="0" w:space="0" w:color="auto"/>
            <w:right w:val="none" w:sz="0" w:space="0" w:color="auto"/>
          </w:divBdr>
          <w:divsChild>
            <w:div w:id="882863054">
              <w:marLeft w:val="0"/>
              <w:marRight w:val="0"/>
              <w:marTop w:val="0"/>
              <w:marBottom w:val="0"/>
              <w:divBdr>
                <w:top w:val="none" w:sz="0" w:space="0" w:color="auto"/>
                <w:left w:val="none" w:sz="0" w:space="0" w:color="auto"/>
                <w:bottom w:val="none" w:sz="0" w:space="0" w:color="auto"/>
                <w:right w:val="none" w:sz="0" w:space="0" w:color="auto"/>
              </w:divBdr>
              <w:divsChild>
                <w:div w:id="1732385842">
                  <w:marLeft w:val="0"/>
                  <w:marRight w:val="0"/>
                  <w:marTop w:val="0"/>
                  <w:marBottom w:val="0"/>
                  <w:divBdr>
                    <w:top w:val="none" w:sz="0" w:space="0" w:color="auto"/>
                    <w:left w:val="none" w:sz="0" w:space="0" w:color="auto"/>
                    <w:bottom w:val="none" w:sz="0" w:space="0" w:color="auto"/>
                    <w:right w:val="none" w:sz="0" w:space="0" w:color="auto"/>
                  </w:divBdr>
                  <w:divsChild>
                    <w:div w:id="1697654306">
                      <w:marLeft w:val="0"/>
                      <w:marRight w:val="0"/>
                      <w:marTop w:val="0"/>
                      <w:marBottom w:val="0"/>
                      <w:divBdr>
                        <w:top w:val="none" w:sz="0" w:space="0" w:color="auto"/>
                        <w:left w:val="none" w:sz="0" w:space="0" w:color="auto"/>
                        <w:bottom w:val="none" w:sz="0" w:space="0" w:color="auto"/>
                        <w:right w:val="none" w:sz="0" w:space="0" w:color="auto"/>
                      </w:divBdr>
                      <w:divsChild>
                        <w:div w:id="1675839435">
                          <w:marLeft w:val="0"/>
                          <w:marRight w:val="0"/>
                          <w:marTop w:val="0"/>
                          <w:marBottom w:val="0"/>
                          <w:divBdr>
                            <w:top w:val="none" w:sz="0" w:space="0" w:color="auto"/>
                            <w:left w:val="none" w:sz="0" w:space="0" w:color="auto"/>
                            <w:bottom w:val="none" w:sz="0" w:space="0" w:color="auto"/>
                            <w:right w:val="none" w:sz="0" w:space="0" w:color="auto"/>
                          </w:divBdr>
                          <w:divsChild>
                            <w:div w:id="171234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210310">
          <w:marLeft w:val="0"/>
          <w:marRight w:val="0"/>
          <w:marTop w:val="0"/>
          <w:marBottom w:val="0"/>
          <w:divBdr>
            <w:top w:val="none" w:sz="0" w:space="0" w:color="auto"/>
            <w:left w:val="none" w:sz="0" w:space="0" w:color="auto"/>
            <w:bottom w:val="none" w:sz="0" w:space="0" w:color="auto"/>
            <w:right w:val="none" w:sz="0" w:space="0" w:color="auto"/>
          </w:divBdr>
          <w:divsChild>
            <w:div w:id="1590314632">
              <w:marLeft w:val="0"/>
              <w:marRight w:val="0"/>
              <w:marTop w:val="0"/>
              <w:marBottom w:val="0"/>
              <w:divBdr>
                <w:top w:val="none" w:sz="0" w:space="0" w:color="auto"/>
                <w:left w:val="none" w:sz="0" w:space="0" w:color="auto"/>
                <w:bottom w:val="none" w:sz="0" w:space="0" w:color="auto"/>
                <w:right w:val="none" w:sz="0" w:space="0" w:color="auto"/>
              </w:divBdr>
              <w:divsChild>
                <w:div w:id="1157066415">
                  <w:marLeft w:val="0"/>
                  <w:marRight w:val="0"/>
                  <w:marTop w:val="0"/>
                  <w:marBottom w:val="0"/>
                  <w:divBdr>
                    <w:top w:val="none" w:sz="0" w:space="0" w:color="auto"/>
                    <w:left w:val="none" w:sz="0" w:space="0" w:color="auto"/>
                    <w:bottom w:val="none" w:sz="0" w:space="0" w:color="auto"/>
                    <w:right w:val="none" w:sz="0" w:space="0" w:color="auto"/>
                  </w:divBdr>
                  <w:divsChild>
                    <w:div w:id="193288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665589">
      <w:bodyDiv w:val="1"/>
      <w:marLeft w:val="0"/>
      <w:marRight w:val="0"/>
      <w:marTop w:val="0"/>
      <w:marBottom w:val="0"/>
      <w:divBdr>
        <w:top w:val="none" w:sz="0" w:space="0" w:color="auto"/>
        <w:left w:val="none" w:sz="0" w:space="0" w:color="auto"/>
        <w:bottom w:val="none" w:sz="0" w:space="0" w:color="auto"/>
        <w:right w:val="none" w:sz="0" w:space="0" w:color="auto"/>
      </w:divBdr>
      <w:divsChild>
        <w:div w:id="453445417">
          <w:marLeft w:val="0"/>
          <w:marRight w:val="0"/>
          <w:marTop w:val="0"/>
          <w:marBottom w:val="0"/>
          <w:divBdr>
            <w:top w:val="none" w:sz="0" w:space="0" w:color="auto"/>
            <w:left w:val="none" w:sz="0" w:space="0" w:color="auto"/>
            <w:bottom w:val="none" w:sz="0" w:space="0" w:color="auto"/>
            <w:right w:val="none" w:sz="0" w:space="0" w:color="auto"/>
          </w:divBdr>
          <w:divsChild>
            <w:div w:id="1490440538">
              <w:marLeft w:val="0"/>
              <w:marRight w:val="0"/>
              <w:marTop w:val="0"/>
              <w:marBottom w:val="0"/>
              <w:divBdr>
                <w:top w:val="none" w:sz="0" w:space="0" w:color="auto"/>
                <w:left w:val="none" w:sz="0" w:space="0" w:color="auto"/>
                <w:bottom w:val="none" w:sz="0" w:space="0" w:color="auto"/>
                <w:right w:val="none" w:sz="0" w:space="0" w:color="auto"/>
              </w:divBdr>
              <w:divsChild>
                <w:div w:id="1985769228">
                  <w:marLeft w:val="0"/>
                  <w:marRight w:val="0"/>
                  <w:marTop w:val="0"/>
                  <w:marBottom w:val="0"/>
                  <w:divBdr>
                    <w:top w:val="none" w:sz="0" w:space="0" w:color="auto"/>
                    <w:left w:val="none" w:sz="0" w:space="0" w:color="auto"/>
                    <w:bottom w:val="none" w:sz="0" w:space="0" w:color="auto"/>
                    <w:right w:val="none" w:sz="0" w:space="0" w:color="auto"/>
                  </w:divBdr>
                  <w:divsChild>
                    <w:div w:id="125779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83475">
          <w:marLeft w:val="0"/>
          <w:marRight w:val="0"/>
          <w:marTop w:val="0"/>
          <w:marBottom w:val="0"/>
          <w:divBdr>
            <w:top w:val="none" w:sz="0" w:space="0" w:color="auto"/>
            <w:left w:val="none" w:sz="0" w:space="0" w:color="auto"/>
            <w:bottom w:val="none" w:sz="0" w:space="0" w:color="auto"/>
            <w:right w:val="none" w:sz="0" w:space="0" w:color="auto"/>
          </w:divBdr>
          <w:divsChild>
            <w:div w:id="2131968891">
              <w:marLeft w:val="0"/>
              <w:marRight w:val="0"/>
              <w:marTop w:val="0"/>
              <w:marBottom w:val="0"/>
              <w:divBdr>
                <w:top w:val="none" w:sz="0" w:space="0" w:color="auto"/>
                <w:left w:val="none" w:sz="0" w:space="0" w:color="auto"/>
                <w:bottom w:val="none" w:sz="0" w:space="0" w:color="auto"/>
                <w:right w:val="none" w:sz="0" w:space="0" w:color="auto"/>
              </w:divBdr>
              <w:divsChild>
                <w:div w:id="1024862885">
                  <w:marLeft w:val="0"/>
                  <w:marRight w:val="0"/>
                  <w:marTop w:val="0"/>
                  <w:marBottom w:val="0"/>
                  <w:divBdr>
                    <w:top w:val="none" w:sz="0" w:space="0" w:color="auto"/>
                    <w:left w:val="none" w:sz="0" w:space="0" w:color="auto"/>
                    <w:bottom w:val="none" w:sz="0" w:space="0" w:color="auto"/>
                    <w:right w:val="none" w:sz="0" w:space="0" w:color="auto"/>
                  </w:divBdr>
                  <w:divsChild>
                    <w:div w:id="10419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072199">
      <w:bodyDiv w:val="1"/>
      <w:marLeft w:val="0"/>
      <w:marRight w:val="0"/>
      <w:marTop w:val="0"/>
      <w:marBottom w:val="0"/>
      <w:divBdr>
        <w:top w:val="none" w:sz="0" w:space="0" w:color="auto"/>
        <w:left w:val="none" w:sz="0" w:space="0" w:color="auto"/>
        <w:bottom w:val="none" w:sz="0" w:space="0" w:color="auto"/>
        <w:right w:val="none" w:sz="0" w:space="0" w:color="auto"/>
      </w:divBdr>
    </w:div>
    <w:div w:id="1891530845">
      <w:bodyDiv w:val="1"/>
      <w:marLeft w:val="0"/>
      <w:marRight w:val="0"/>
      <w:marTop w:val="0"/>
      <w:marBottom w:val="0"/>
      <w:divBdr>
        <w:top w:val="none" w:sz="0" w:space="0" w:color="auto"/>
        <w:left w:val="none" w:sz="0" w:space="0" w:color="auto"/>
        <w:bottom w:val="none" w:sz="0" w:space="0" w:color="auto"/>
        <w:right w:val="none" w:sz="0" w:space="0" w:color="auto"/>
      </w:divBdr>
      <w:divsChild>
        <w:div w:id="882713128">
          <w:marLeft w:val="0"/>
          <w:marRight w:val="0"/>
          <w:marTop w:val="0"/>
          <w:marBottom w:val="0"/>
          <w:divBdr>
            <w:top w:val="none" w:sz="0" w:space="0" w:color="auto"/>
            <w:left w:val="none" w:sz="0" w:space="0" w:color="auto"/>
            <w:bottom w:val="none" w:sz="0" w:space="0" w:color="auto"/>
            <w:right w:val="none" w:sz="0" w:space="0" w:color="auto"/>
          </w:divBdr>
        </w:div>
        <w:div w:id="2143502385">
          <w:marLeft w:val="0"/>
          <w:marRight w:val="0"/>
          <w:marTop w:val="0"/>
          <w:marBottom w:val="0"/>
          <w:divBdr>
            <w:top w:val="none" w:sz="0" w:space="0" w:color="auto"/>
            <w:left w:val="none" w:sz="0" w:space="0" w:color="auto"/>
            <w:bottom w:val="none" w:sz="0" w:space="0" w:color="auto"/>
            <w:right w:val="none" w:sz="0" w:space="0" w:color="auto"/>
          </w:divBdr>
          <w:divsChild>
            <w:div w:id="364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985310">
      <w:bodyDiv w:val="1"/>
      <w:marLeft w:val="0"/>
      <w:marRight w:val="0"/>
      <w:marTop w:val="0"/>
      <w:marBottom w:val="0"/>
      <w:divBdr>
        <w:top w:val="none" w:sz="0" w:space="0" w:color="auto"/>
        <w:left w:val="none" w:sz="0" w:space="0" w:color="auto"/>
        <w:bottom w:val="none" w:sz="0" w:space="0" w:color="auto"/>
        <w:right w:val="none" w:sz="0" w:space="0" w:color="auto"/>
      </w:divBdr>
      <w:divsChild>
        <w:div w:id="571505589">
          <w:marLeft w:val="0"/>
          <w:marRight w:val="0"/>
          <w:marTop w:val="0"/>
          <w:marBottom w:val="0"/>
          <w:divBdr>
            <w:top w:val="none" w:sz="0" w:space="0" w:color="auto"/>
            <w:left w:val="none" w:sz="0" w:space="0" w:color="auto"/>
            <w:bottom w:val="none" w:sz="0" w:space="0" w:color="auto"/>
            <w:right w:val="none" w:sz="0" w:space="0" w:color="auto"/>
          </w:divBdr>
          <w:divsChild>
            <w:div w:id="1507940105">
              <w:marLeft w:val="0"/>
              <w:marRight w:val="0"/>
              <w:marTop w:val="0"/>
              <w:marBottom w:val="0"/>
              <w:divBdr>
                <w:top w:val="none" w:sz="0" w:space="0" w:color="auto"/>
                <w:left w:val="none" w:sz="0" w:space="0" w:color="auto"/>
                <w:bottom w:val="none" w:sz="0" w:space="0" w:color="auto"/>
                <w:right w:val="none" w:sz="0" w:space="0" w:color="auto"/>
              </w:divBdr>
              <w:divsChild>
                <w:div w:id="676885588">
                  <w:marLeft w:val="0"/>
                  <w:marRight w:val="0"/>
                  <w:marTop w:val="0"/>
                  <w:marBottom w:val="0"/>
                  <w:divBdr>
                    <w:top w:val="none" w:sz="0" w:space="0" w:color="auto"/>
                    <w:left w:val="none" w:sz="0" w:space="0" w:color="auto"/>
                    <w:bottom w:val="none" w:sz="0" w:space="0" w:color="auto"/>
                    <w:right w:val="none" w:sz="0" w:space="0" w:color="auto"/>
                  </w:divBdr>
                  <w:divsChild>
                    <w:div w:id="1777142008">
                      <w:marLeft w:val="0"/>
                      <w:marRight w:val="0"/>
                      <w:marTop w:val="0"/>
                      <w:marBottom w:val="0"/>
                      <w:divBdr>
                        <w:top w:val="none" w:sz="0" w:space="0" w:color="auto"/>
                        <w:left w:val="none" w:sz="0" w:space="0" w:color="auto"/>
                        <w:bottom w:val="none" w:sz="0" w:space="0" w:color="auto"/>
                        <w:right w:val="none" w:sz="0" w:space="0" w:color="auto"/>
                      </w:divBdr>
                      <w:divsChild>
                        <w:div w:id="189676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660629">
          <w:marLeft w:val="0"/>
          <w:marRight w:val="0"/>
          <w:marTop w:val="0"/>
          <w:marBottom w:val="0"/>
          <w:divBdr>
            <w:top w:val="none" w:sz="0" w:space="0" w:color="auto"/>
            <w:left w:val="none" w:sz="0" w:space="0" w:color="auto"/>
            <w:bottom w:val="none" w:sz="0" w:space="0" w:color="auto"/>
            <w:right w:val="none" w:sz="0" w:space="0" w:color="auto"/>
          </w:divBdr>
          <w:divsChild>
            <w:div w:id="1703047767">
              <w:marLeft w:val="0"/>
              <w:marRight w:val="0"/>
              <w:marTop w:val="0"/>
              <w:marBottom w:val="0"/>
              <w:divBdr>
                <w:top w:val="none" w:sz="0" w:space="0" w:color="auto"/>
                <w:left w:val="none" w:sz="0" w:space="0" w:color="auto"/>
                <w:bottom w:val="none" w:sz="0" w:space="0" w:color="auto"/>
                <w:right w:val="none" w:sz="0" w:space="0" w:color="auto"/>
              </w:divBdr>
              <w:divsChild>
                <w:div w:id="1667442103">
                  <w:marLeft w:val="0"/>
                  <w:marRight w:val="0"/>
                  <w:marTop w:val="0"/>
                  <w:marBottom w:val="0"/>
                  <w:divBdr>
                    <w:top w:val="none" w:sz="0" w:space="0" w:color="auto"/>
                    <w:left w:val="none" w:sz="0" w:space="0" w:color="auto"/>
                    <w:bottom w:val="none" w:sz="0" w:space="0" w:color="auto"/>
                    <w:right w:val="none" w:sz="0" w:space="0" w:color="auto"/>
                  </w:divBdr>
                  <w:divsChild>
                    <w:div w:id="169249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48319">
          <w:marLeft w:val="0"/>
          <w:marRight w:val="0"/>
          <w:marTop w:val="0"/>
          <w:marBottom w:val="0"/>
          <w:divBdr>
            <w:top w:val="none" w:sz="0" w:space="0" w:color="auto"/>
            <w:left w:val="none" w:sz="0" w:space="0" w:color="auto"/>
            <w:bottom w:val="none" w:sz="0" w:space="0" w:color="auto"/>
            <w:right w:val="none" w:sz="0" w:space="0" w:color="auto"/>
          </w:divBdr>
        </w:div>
        <w:div w:id="1658681348">
          <w:marLeft w:val="0"/>
          <w:marRight w:val="0"/>
          <w:marTop w:val="0"/>
          <w:marBottom w:val="0"/>
          <w:divBdr>
            <w:top w:val="none" w:sz="0" w:space="0" w:color="auto"/>
            <w:left w:val="none" w:sz="0" w:space="0" w:color="auto"/>
            <w:bottom w:val="none" w:sz="0" w:space="0" w:color="auto"/>
            <w:right w:val="none" w:sz="0" w:space="0" w:color="auto"/>
          </w:divBdr>
          <w:divsChild>
            <w:div w:id="471756940">
              <w:marLeft w:val="0"/>
              <w:marRight w:val="0"/>
              <w:marTop w:val="0"/>
              <w:marBottom w:val="0"/>
              <w:divBdr>
                <w:top w:val="none" w:sz="0" w:space="0" w:color="auto"/>
                <w:left w:val="none" w:sz="0" w:space="0" w:color="auto"/>
                <w:bottom w:val="none" w:sz="0" w:space="0" w:color="auto"/>
                <w:right w:val="none" w:sz="0" w:space="0" w:color="auto"/>
              </w:divBdr>
              <w:divsChild>
                <w:div w:id="157150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65302">
          <w:marLeft w:val="0"/>
          <w:marRight w:val="0"/>
          <w:marTop w:val="0"/>
          <w:marBottom w:val="0"/>
          <w:divBdr>
            <w:top w:val="none" w:sz="0" w:space="0" w:color="auto"/>
            <w:left w:val="none" w:sz="0" w:space="0" w:color="auto"/>
            <w:bottom w:val="none" w:sz="0" w:space="0" w:color="auto"/>
            <w:right w:val="none" w:sz="0" w:space="0" w:color="auto"/>
          </w:divBdr>
          <w:divsChild>
            <w:div w:id="586235047">
              <w:marLeft w:val="0"/>
              <w:marRight w:val="0"/>
              <w:marTop w:val="0"/>
              <w:marBottom w:val="0"/>
              <w:divBdr>
                <w:top w:val="none" w:sz="0" w:space="0" w:color="auto"/>
                <w:left w:val="none" w:sz="0" w:space="0" w:color="auto"/>
                <w:bottom w:val="none" w:sz="0" w:space="0" w:color="auto"/>
                <w:right w:val="none" w:sz="0" w:space="0" w:color="auto"/>
              </w:divBdr>
              <w:divsChild>
                <w:div w:id="1181505847">
                  <w:marLeft w:val="0"/>
                  <w:marRight w:val="0"/>
                  <w:marTop w:val="0"/>
                  <w:marBottom w:val="0"/>
                  <w:divBdr>
                    <w:top w:val="none" w:sz="0" w:space="0" w:color="auto"/>
                    <w:left w:val="none" w:sz="0" w:space="0" w:color="auto"/>
                    <w:bottom w:val="none" w:sz="0" w:space="0" w:color="auto"/>
                    <w:right w:val="none" w:sz="0" w:space="0" w:color="auto"/>
                  </w:divBdr>
                  <w:divsChild>
                    <w:div w:id="1040520082">
                      <w:marLeft w:val="0"/>
                      <w:marRight w:val="0"/>
                      <w:marTop w:val="0"/>
                      <w:marBottom w:val="0"/>
                      <w:divBdr>
                        <w:top w:val="none" w:sz="0" w:space="0" w:color="auto"/>
                        <w:left w:val="none" w:sz="0" w:space="0" w:color="auto"/>
                        <w:bottom w:val="none" w:sz="0" w:space="0" w:color="auto"/>
                        <w:right w:val="none" w:sz="0" w:space="0" w:color="auto"/>
                      </w:divBdr>
                      <w:divsChild>
                        <w:div w:id="950626409">
                          <w:marLeft w:val="0"/>
                          <w:marRight w:val="0"/>
                          <w:marTop w:val="0"/>
                          <w:marBottom w:val="0"/>
                          <w:divBdr>
                            <w:top w:val="none" w:sz="0" w:space="0" w:color="auto"/>
                            <w:left w:val="none" w:sz="0" w:space="0" w:color="auto"/>
                            <w:bottom w:val="none" w:sz="0" w:space="0" w:color="auto"/>
                            <w:right w:val="none" w:sz="0" w:space="0" w:color="auto"/>
                          </w:divBdr>
                          <w:divsChild>
                            <w:div w:id="20547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610043">
      <w:bodyDiv w:val="1"/>
      <w:marLeft w:val="0"/>
      <w:marRight w:val="0"/>
      <w:marTop w:val="0"/>
      <w:marBottom w:val="0"/>
      <w:divBdr>
        <w:top w:val="none" w:sz="0" w:space="0" w:color="auto"/>
        <w:left w:val="none" w:sz="0" w:space="0" w:color="auto"/>
        <w:bottom w:val="none" w:sz="0" w:space="0" w:color="auto"/>
        <w:right w:val="none" w:sz="0" w:space="0" w:color="auto"/>
      </w:divBdr>
    </w:div>
    <w:div w:id="2030796401">
      <w:bodyDiv w:val="1"/>
      <w:marLeft w:val="0"/>
      <w:marRight w:val="0"/>
      <w:marTop w:val="0"/>
      <w:marBottom w:val="0"/>
      <w:divBdr>
        <w:top w:val="none" w:sz="0" w:space="0" w:color="auto"/>
        <w:left w:val="none" w:sz="0" w:space="0" w:color="auto"/>
        <w:bottom w:val="none" w:sz="0" w:space="0" w:color="auto"/>
        <w:right w:val="none" w:sz="0" w:space="0" w:color="auto"/>
      </w:divBdr>
    </w:div>
    <w:div w:id="2140688116">
      <w:bodyDiv w:val="1"/>
      <w:marLeft w:val="0"/>
      <w:marRight w:val="0"/>
      <w:marTop w:val="0"/>
      <w:marBottom w:val="0"/>
      <w:divBdr>
        <w:top w:val="none" w:sz="0" w:space="0" w:color="auto"/>
        <w:left w:val="none" w:sz="0" w:space="0" w:color="auto"/>
        <w:bottom w:val="none" w:sz="0" w:space="0" w:color="auto"/>
        <w:right w:val="none" w:sz="0" w:space="0" w:color="auto"/>
      </w:divBdr>
      <w:divsChild>
        <w:div w:id="1753769541">
          <w:marLeft w:val="0"/>
          <w:marRight w:val="0"/>
          <w:marTop w:val="0"/>
          <w:marBottom w:val="0"/>
          <w:divBdr>
            <w:top w:val="none" w:sz="0" w:space="0" w:color="auto"/>
            <w:left w:val="none" w:sz="0" w:space="0" w:color="auto"/>
            <w:bottom w:val="none" w:sz="0" w:space="0" w:color="auto"/>
            <w:right w:val="none" w:sz="0" w:space="0" w:color="auto"/>
          </w:divBdr>
          <w:divsChild>
            <w:div w:id="59864372">
              <w:marLeft w:val="0"/>
              <w:marRight w:val="0"/>
              <w:marTop w:val="0"/>
              <w:marBottom w:val="0"/>
              <w:divBdr>
                <w:top w:val="none" w:sz="0" w:space="0" w:color="auto"/>
                <w:left w:val="none" w:sz="0" w:space="0" w:color="auto"/>
                <w:bottom w:val="none" w:sz="0" w:space="0" w:color="auto"/>
                <w:right w:val="none" w:sz="0" w:space="0" w:color="auto"/>
              </w:divBdr>
              <w:divsChild>
                <w:div w:id="604507304">
                  <w:marLeft w:val="0"/>
                  <w:marRight w:val="0"/>
                  <w:marTop w:val="0"/>
                  <w:marBottom w:val="0"/>
                  <w:divBdr>
                    <w:top w:val="none" w:sz="0" w:space="0" w:color="auto"/>
                    <w:left w:val="none" w:sz="0" w:space="0" w:color="auto"/>
                    <w:bottom w:val="none" w:sz="0" w:space="0" w:color="auto"/>
                    <w:right w:val="none" w:sz="0" w:space="0" w:color="auto"/>
                  </w:divBdr>
                  <w:divsChild>
                    <w:div w:id="31086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60034">
          <w:marLeft w:val="0"/>
          <w:marRight w:val="0"/>
          <w:marTop w:val="0"/>
          <w:marBottom w:val="0"/>
          <w:divBdr>
            <w:top w:val="none" w:sz="0" w:space="0" w:color="auto"/>
            <w:left w:val="none" w:sz="0" w:space="0" w:color="auto"/>
            <w:bottom w:val="none" w:sz="0" w:space="0" w:color="auto"/>
            <w:right w:val="none" w:sz="0" w:space="0" w:color="auto"/>
          </w:divBdr>
          <w:divsChild>
            <w:div w:id="1738354220">
              <w:marLeft w:val="0"/>
              <w:marRight w:val="0"/>
              <w:marTop w:val="0"/>
              <w:marBottom w:val="0"/>
              <w:divBdr>
                <w:top w:val="none" w:sz="0" w:space="0" w:color="auto"/>
                <w:left w:val="none" w:sz="0" w:space="0" w:color="auto"/>
                <w:bottom w:val="none" w:sz="0" w:space="0" w:color="auto"/>
                <w:right w:val="none" w:sz="0" w:space="0" w:color="auto"/>
              </w:divBdr>
              <w:divsChild>
                <w:div w:id="646281187">
                  <w:marLeft w:val="0"/>
                  <w:marRight w:val="0"/>
                  <w:marTop w:val="0"/>
                  <w:marBottom w:val="0"/>
                  <w:divBdr>
                    <w:top w:val="none" w:sz="0" w:space="0" w:color="auto"/>
                    <w:left w:val="none" w:sz="0" w:space="0" w:color="auto"/>
                    <w:bottom w:val="none" w:sz="0" w:space="0" w:color="auto"/>
                    <w:right w:val="none" w:sz="0" w:space="0" w:color="auto"/>
                  </w:divBdr>
                  <w:divsChild>
                    <w:div w:id="135010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endnotes.xml.rels><?xml version="1.0" encoding="UTF-8" standalone="yes"?>
<Relationships xmlns="http://schemas.openxmlformats.org/package/2006/relationships"><Relationship Id="rId8" Type="http://schemas.openxmlformats.org/officeDocument/2006/relationships/hyperlink" Target="https://news.un.org/en/story/2019/11/1052271" TargetMode="External"/><Relationship Id="rId13" Type="http://schemas.openxmlformats.org/officeDocument/2006/relationships/hyperlink" Target="https://www.statista.com/statistics/996087/china-market-growth-of-electric-motorcycles-and-e-scooters/" TargetMode="External"/><Relationship Id="rId3" Type="http://schemas.openxmlformats.org/officeDocument/2006/relationships/hyperlink" Target="https://climateactiontracker.org/countries/china/" TargetMode="External"/><Relationship Id="rId7" Type="http://schemas.openxmlformats.org/officeDocument/2006/relationships/hyperlink" Target="https://www.brookings.edu/2018/01/22/chinas-coal-consumption-has-peaked/" TargetMode="External"/><Relationship Id="rId12" Type="http://schemas.openxmlformats.org/officeDocument/2006/relationships/hyperlink" Target="https://www.americanprogress.org/issues/green/reports/2017/05/15/432141/everything-think-know-coal-china-wrong/" TargetMode="External"/><Relationship Id="rId17" Type="http://schemas.openxmlformats.org/officeDocument/2006/relationships/hyperlink" Target="https://www.motherjones.com/environment/2017/08/china-plants-billions-of-trees-in-the-desert/" TargetMode="External"/><Relationship Id="rId2" Type="http://schemas.openxmlformats.org/officeDocument/2006/relationships/hyperlink" Target="https://checkyourfact.com/2019/12/18/fact-check-china-global-carbon-emissions-90-percent/" TargetMode="External"/><Relationship Id="rId16" Type="http://schemas.openxmlformats.org/officeDocument/2006/relationships/hyperlink" Target="http://www.chinapower.com.cn/moments/20160929/57221.html" TargetMode="External"/><Relationship Id="rId1" Type="http://schemas.openxmlformats.org/officeDocument/2006/relationships/hyperlink" Target="https://data.giss.nasa.gov/gistemp/faq/abs_temp.html" TargetMode="External"/><Relationship Id="rId6" Type="http://schemas.openxmlformats.org/officeDocument/2006/relationships/hyperlink" Target="http://huanbao.bjx.com.cn/news/20191128/1024240.shtml" TargetMode="External"/><Relationship Id="rId11" Type="http://schemas.openxmlformats.org/officeDocument/2006/relationships/hyperlink" Target="https://www.americanprogress.org/issues/green/reports/2017/05/15/432141/everything-think-know-coal-china-wrong/" TargetMode="External"/><Relationship Id="rId5" Type="http://schemas.openxmlformats.org/officeDocument/2006/relationships/hyperlink" Target="https://www.economist.com/the-economist-explains/2018/01/25/how-china-cut-its-air-pollution" TargetMode="External"/><Relationship Id="rId15" Type="http://schemas.openxmlformats.org/officeDocument/2006/relationships/hyperlink" Target="http://www.iterchina.cn" TargetMode="External"/><Relationship Id="rId10" Type="http://schemas.openxmlformats.org/officeDocument/2006/relationships/hyperlink" Target="https://www.vox.com/energy-and-environment/2017/5/15/15634538/china-coal-cleaner" TargetMode="External"/><Relationship Id="rId4" Type="http://schemas.openxmlformats.org/officeDocument/2006/relationships/hyperlink" Target="http://www.npc.gov.cn/npc/sjxflfg/201906/daae57a178344d39985dcfc563cd4b9b.shtml" TargetMode="External"/><Relationship Id="rId9" Type="http://schemas.openxmlformats.org/officeDocument/2006/relationships/hyperlink" Target="https://www.ceicdata.com/en/indicator/china/coal-consumption" TargetMode="External"/><Relationship Id="rId14" Type="http://schemas.openxmlformats.org/officeDocument/2006/relationships/hyperlink" Target="https://www.chinadialogue.net/article/show/single/en/10042-Private-sector-companies-are-firing-up-the-fusion-ra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CC5CF-D990-45B1-9341-18CDF2828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982</Words>
  <Characters>5598</Characters>
  <Application>Microsoft Office Word</Application>
  <DocSecurity>0</DocSecurity>
  <Lines>46</Lines>
  <Paragraphs>13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lpstr>
    </vt:vector>
  </TitlesOfParts>
  <Company/>
  <LinksUpToDate>false</LinksUpToDate>
  <CharactersWithSpaces>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Paton</dc:creator>
  <cp:keywords/>
  <dc:description/>
  <cp:lastModifiedBy>William Paton</cp:lastModifiedBy>
  <cp:revision>4</cp:revision>
  <cp:lastPrinted>2020-02-18T04:47:00Z</cp:lastPrinted>
  <dcterms:created xsi:type="dcterms:W3CDTF">2020-03-06T05:01:00Z</dcterms:created>
  <dcterms:modified xsi:type="dcterms:W3CDTF">2020-03-09T04:53:00Z</dcterms:modified>
</cp:coreProperties>
</file>